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46AA3" w14:textId="3448270E" w:rsidR="00462D1C" w:rsidRPr="00A9693A" w:rsidRDefault="00462D1C" w:rsidP="000F4363">
      <w:pPr>
        <w:jc w:val="both"/>
        <w:rPr>
          <w:rFonts w:ascii="Bookman Old Style" w:hAnsi="Bookman Old Style"/>
          <w:sz w:val="22"/>
          <w:szCs w:val="22"/>
        </w:rPr>
      </w:pPr>
    </w:p>
    <w:p w14:paraId="1015C1DC" w14:textId="09BFE57A"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D966" w:themeFill="accent4" w:themeFillTint="99"/>
        <w:autoSpaceDE w:val="0"/>
        <w:autoSpaceDN w:val="0"/>
        <w:adjustRightInd w:val="0"/>
        <w:ind w:left="-142" w:firstLine="142"/>
        <w:jc w:val="center"/>
        <w:rPr>
          <w:rFonts w:ascii="Bookman Old Style" w:hAnsi="Bookman Old Style" w:cs="Arial"/>
          <w:b/>
          <w:bCs/>
          <w:sz w:val="22"/>
          <w:szCs w:val="22"/>
          <w:lang w:val="pt"/>
        </w:rPr>
      </w:pPr>
      <w:r w:rsidRPr="00A9693A">
        <w:rPr>
          <w:rFonts w:ascii="Bookman Old Style" w:hAnsi="Bookman Old Style" w:cs="Arial"/>
          <w:b/>
          <w:bCs/>
          <w:sz w:val="22"/>
          <w:szCs w:val="22"/>
          <w:lang w:val="pt"/>
        </w:rPr>
        <w:t xml:space="preserve"> EDITAL</w:t>
      </w:r>
    </w:p>
    <w:p w14:paraId="1A091024" w14:textId="77777777" w:rsidR="00D2562C" w:rsidRPr="00A9693A" w:rsidRDefault="00D2562C" w:rsidP="000F4363">
      <w:pPr>
        <w:autoSpaceDE w:val="0"/>
        <w:autoSpaceDN w:val="0"/>
        <w:adjustRightInd w:val="0"/>
        <w:ind w:left="-142" w:firstLine="142"/>
        <w:jc w:val="center"/>
        <w:rPr>
          <w:rFonts w:ascii="Bookman Old Style" w:hAnsi="Bookman Old Style" w:cs="Arial"/>
          <w:b/>
          <w:bCs/>
          <w:sz w:val="22"/>
          <w:szCs w:val="22"/>
          <w:lang w:val="pt"/>
        </w:rPr>
      </w:pPr>
    </w:p>
    <w:p w14:paraId="74EB3D17" w14:textId="32775E28"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autoSpaceDE w:val="0"/>
        <w:autoSpaceDN w:val="0"/>
        <w:adjustRightInd w:val="0"/>
        <w:ind w:left="-142" w:firstLine="142"/>
        <w:jc w:val="center"/>
        <w:rPr>
          <w:rFonts w:ascii="Bookman Old Style" w:hAnsi="Bookman Old Style" w:cs="Arial"/>
          <w:b/>
          <w:bCs/>
          <w:sz w:val="22"/>
          <w:szCs w:val="22"/>
          <w:lang w:val="pt"/>
        </w:rPr>
      </w:pPr>
      <w:r w:rsidRPr="00A9693A">
        <w:rPr>
          <w:rFonts w:ascii="Bookman Old Style" w:hAnsi="Bookman Old Style" w:cs="Arial"/>
          <w:b/>
          <w:bCs/>
          <w:sz w:val="22"/>
          <w:szCs w:val="22"/>
          <w:lang w:val="pt"/>
        </w:rPr>
        <w:t>DISPENSA DE LICITAÇÃO Lei n° 14.133/2021</w:t>
      </w:r>
    </w:p>
    <w:p w14:paraId="23F68A6B" w14:textId="77777777" w:rsidR="00D2562C" w:rsidRPr="00A9693A" w:rsidRDefault="00D2562C" w:rsidP="000F4363">
      <w:pPr>
        <w:pStyle w:val="PargrafodaLista"/>
        <w:numPr>
          <w:ilvl w:val="0"/>
          <w:numId w:val="19"/>
        </w:numPr>
        <w:spacing w:before="100" w:beforeAutospacing="1" w:after="100" w:afterAutospacing="1" w:line="240" w:lineRule="auto"/>
        <w:rPr>
          <w:rFonts w:ascii="Bookman Old Style" w:hAnsi="Bookman Old Style"/>
        </w:rPr>
      </w:pPr>
      <w:r w:rsidRPr="00A9693A">
        <w:rPr>
          <w:rFonts w:ascii="Bookman Old Style" w:hAnsi="Bookman Old Style"/>
          <w:b/>
          <w:bCs/>
        </w:rPr>
        <w:t>INSTITUTO DE PREVIDÊNCIA MUNICIPAL – IPREM</w:t>
      </w:r>
    </w:p>
    <w:p w14:paraId="082181D2" w14:textId="2E8D45FE" w:rsidR="00D2562C" w:rsidRPr="00A9693A" w:rsidRDefault="00D2562C" w:rsidP="000F4363">
      <w:pPr>
        <w:rPr>
          <w:rFonts w:ascii="Bookman Old Style" w:hAnsi="Bookman Old Style"/>
          <w:b/>
          <w:bCs/>
          <w:sz w:val="22"/>
          <w:szCs w:val="22"/>
        </w:rPr>
      </w:pPr>
      <w:r w:rsidRPr="00A9693A">
        <w:rPr>
          <w:rFonts w:ascii="Bookman Old Style" w:hAnsi="Bookman Old Style"/>
          <w:b/>
          <w:bCs/>
          <w:sz w:val="22"/>
          <w:szCs w:val="22"/>
        </w:rPr>
        <w:t xml:space="preserve">PROCESSO ADMINISTRATIVO Nº </w:t>
      </w:r>
      <w:r w:rsidR="00363648" w:rsidRPr="00A9693A">
        <w:rPr>
          <w:rFonts w:ascii="Bookman Old Style" w:hAnsi="Bookman Old Style"/>
          <w:b/>
          <w:bCs/>
          <w:sz w:val="22"/>
          <w:szCs w:val="22"/>
        </w:rPr>
        <w:t>002/2026</w:t>
      </w:r>
      <w:r w:rsidRPr="00A9693A">
        <w:rPr>
          <w:rFonts w:ascii="Bookman Old Style" w:hAnsi="Bookman Old Style"/>
          <w:sz w:val="22"/>
          <w:szCs w:val="22"/>
        </w:rPr>
        <w:br/>
      </w:r>
      <w:r w:rsidRPr="00A9693A">
        <w:rPr>
          <w:rFonts w:ascii="Bookman Old Style" w:hAnsi="Bookman Old Style"/>
          <w:b/>
          <w:bCs/>
          <w:sz w:val="22"/>
          <w:szCs w:val="22"/>
        </w:rPr>
        <w:t xml:space="preserve">DISPENSA DE LICITAÇÃO Nº </w:t>
      </w:r>
      <w:r w:rsidR="00363648" w:rsidRPr="00A9693A">
        <w:rPr>
          <w:rFonts w:ascii="Bookman Old Style" w:hAnsi="Bookman Old Style"/>
          <w:b/>
          <w:bCs/>
          <w:sz w:val="22"/>
          <w:szCs w:val="22"/>
        </w:rPr>
        <w:t>002/2026</w:t>
      </w:r>
    </w:p>
    <w:p w14:paraId="65234462" w14:textId="454D1400" w:rsidR="00D2562C" w:rsidRPr="00A9693A" w:rsidRDefault="00D2562C" w:rsidP="000F4363">
      <w:pPr>
        <w:rPr>
          <w:rFonts w:ascii="Bookman Old Style" w:hAnsi="Bookman Old Style"/>
          <w:b/>
          <w:bCs/>
          <w:sz w:val="22"/>
          <w:szCs w:val="22"/>
        </w:rPr>
      </w:pPr>
      <w:r w:rsidRPr="00A9693A">
        <w:rPr>
          <w:rFonts w:ascii="Bookman Old Style" w:hAnsi="Bookman Old Style"/>
          <w:b/>
          <w:bCs/>
          <w:sz w:val="22"/>
          <w:szCs w:val="22"/>
        </w:rPr>
        <w:t>CRITÉRIO DE JULGAMENTO – MENOR PREÇO</w:t>
      </w:r>
    </w:p>
    <w:p w14:paraId="4428E637" w14:textId="4C3CA218" w:rsidR="00D2562C" w:rsidRPr="00A9693A" w:rsidRDefault="00D2562C" w:rsidP="000F4363">
      <w:pPr>
        <w:spacing w:after="100" w:afterAutospacing="1"/>
        <w:rPr>
          <w:rFonts w:ascii="Bookman Old Style" w:hAnsi="Bookman Old Style"/>
          <w:sz w:val="22"/>
          <w:szCs w:val="22"/>
        </w:rPr>
      </w:pPr>
      <w:r w:rsidRPr="00A9693A">
        <w:rPr>
          <w:rFonts w:ascii="Bookman Old Style" w:hAnsi="Bookman Old Style"/>
          <w:b/>
          <w:bCs/>
          <w:sz w:val="22"/>
          <w:szCs w:val="22"/>
        </w:rPr>
        <w:t>AVISO DE CONTRATAÇÃO DIRETA</w:t>
      </w:r>
    </w:p>
    <w:p w14:paraId="7014A06C"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FUNDAMENTO LEGAL:</w:t>
      </w:r>
      <w:r w:rsidRPr="00A9693A">
        <w:rPr>
          <w:rFonts w:ascii="Bookman Old Style" w:hAnsi="Bookman Old Style"/>
          <w:sz w:val="22"/>
          <w:szCs w:val="22"/>
        </w:rPr>
        <w:t xml:space="preserve"> Art. 75, inciso II, c/c § 3º, da Lei Federal nº 14.133/2021 e demais disposições aplicáveis.</w:t>
      </w:r>
    </w:p>
    <w:p w14:paraId="625B4445"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O </w:t>
      </w:r>
      <w:r w:rsidRPr="00A9693A">
        <w:rPr>
          <w:rFonts w:ascii="Bookman Old Style" w:hAnsi="Bookman Old Style"/>
          <w:b/>
          <w:bCs/>
          <w:sz w:val="22"/>
          <w:szCs w:val="22"/>
        </w:rPr>
        <w:t>INSTITUTO DE PREVIDÊNCIA MUNICIPAL – IPREM</w:t>
      </w:r>
      <w:r w:rsidRPr="00A9693A">
        <w:rPr>
          <w:rFonts w:ascii="Bookman Old Style" w:hAnsi="Bookman Old Style"/>
          <w:sz w:val="22"/>
          <w:szCs w:val="22"/>
        </w:rPr>
        <w:t xml:space="preserve">, por intermédio de sua autoridade competente, torna público, para conhecimento dos interessados, que realizará </w:t>
      </w:r>
      <w:r w:rsidRPr="00A9693A">
        <w:rPr>
          <w:rFonts w:ascii="Bookman Old Style" w:hAnsi="Bookman Old Style"/>
          <w:b/>
          <w:bCs/>
          <w:sz w:val="22"/>
          <w:szCs w:val="22"/>
        </w:rPr>
        <w:t>CONTRATAÇÃO DIRETA POR DISPENSA DE LICITAÇÃO, NA FORMA PRESENCIAL</w:t>
      </w:r>
      <w:r w:rsidRPr="00A9693A">
        <w:rPr>
          <w:rFonts w:ascii="Bookman Old Style" w:hAnsi="Bookman Old Style"/>
          <w:sz w:val="22"/>
          <w:szCs w:val="22"/>
        </w:rPr>
        <w:t>, com fundamento no art. 75, inciso II, da Lei Federal nº 14.133, de 1º de abril de 2021, visando à contratação do objeto abaixo especificado.</w:t>
      </w:r>
    </w:p>
    <w:p w14:paraId="42776E5B"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 DO OBJETO</w:t>
      </w:r>
    </w:p>
    <w:p w14:paraId="52177D5F" w14:textId="49878115"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 xml:space="preserve">1.1. </w:t>
      </w:r>
      <w:r w:rsidRPr="00A9693A">
        <w:rPr>
          <w:rFonts w:ascii="Bookman Old Style" w:hAnsi="Bookman Old Style"/>
          <w:sz w:val="22"/>
          <w:szCs w:val="22"/>
        </w:rPr>
        <w:t>Constitui objeto da presente contratação a:</w:t>
      </w:r>
    </w:p>
    <w:p w14:paraId="6A31790E" w14:textId="50348F96" w:rsidR="00D2562C" w:rsidRPr="00A9693A" w:rsidRDefault="00363648" w:rsidP="00363648">
      <w:pPr>
        <w:pStyle w:val="Default"/>
        <w:jc w:val="both"/>
        <w:rPr>
          <w:rFonts w:ascii="Bookman Old Style" w:hAnsi="Bookman Old Style"/>
          <w:b/>
          <w:bCs/>
          <w:sz w:val="22"/>
          <w:szCs w:val="22"/>
        </w:rPr>
      </w:pPr>
      <w:r w:rsidRPr="00A9693A">
        <w:rPr>
          <w:rFonts w:ascii="Bookman Old Style" w:hAnsi="Bookman Old Style" w:cs="Calibri"/>
          <w:b/>
          <w:bCs/>
          <w:sz w:val="22"/>
          <w:szCs w:val="22"/>
          <w:shd w:val="clear" w:color="auto" w:fill="FFFFFF"/>
        </w:rPr>
        <w:t>Contratação de empresa especializada para execução de serviços de assessoria técnica administrativa e previdenciária ao Instituto de Previdência Municipal de Mesópolis – IPREM, compreendendo análise, orientação, acompanhamento e suporte técnico nas rotinas previdenciárias, legislação, benefícios, compensação previdenciária – COMPREV, CADPREV, DIPR/DAIR/DPIN, processos perante o Tribunal de Contas e demais atividades correlatas, c</w:t>
      </w:r>
      <w:r w:rsidR="00D2562C" w:rsidRPr="00A9693A">
        <w:rPr>
          <w:rFonts w:ascii="Bookman Old Style" w:hAnsi="Bookman Old Style"/>
          <w:b/>
          <w:bCs/>
          <w:sz w:val="22"/>
          <w:szCs w:val="22"/>
        </w:rPr>
        <w:t>onforme condições, quantidades e especificações estabelecidas neste Aviso de Contratação Direta e em seu Termo de Referência – Anexo I.</w:t>
      </w:r>
    </w:p>
    <w:p w14:paraId="06FDFC3C" w14:textId="77777777" w:rsidR="00D2562C" w:rsidRPr="00A9693A" w:rsidRDefault="00D2562C" w:rsidP="000F4363">
      <w:pPr>
        <w:spacing w:before="100" w:beforeAutospacing="1" w:after="100" w:afterAutospacing="1"/>
        <w:jc w:val="both"/>
        <w:outlineLvl w:val="2"/>
        <w:rPr>
          <w:rFonts w:ascii="Bookman Old Style" w:hAnsi="Bookman Old Style"/>
          <w:b/>
          <w:bCs/>
          <w:sz w:val="22"/>
          <w:szCs w:val="22"/>
        </w:rPr>
      </w:pPr>
      <w:r w:rsidRPr="00A9693A">
        <w:rPr>
          <w:rFonts w:ascii="Bookman Old Style" w:hAnsi="Bookman Old Style"/>
          <w:b/>
          <w:bCs/>
          <w:sz w:val="22"/>
          <w:szCs w:val="22"/>
        </w:rPr>
        <w:t>1.2. Quantitativo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32"/>
        <w:gridCol w:w="6555"/>
        <w:gridCol w:w="1009"/>
        <w:gridCol w:w="1411"/>
      </w:tblGrid>
      <w:tr w:rsidR="00D2562C" w:rsidRPr="00A9693A" w14:paraId="41148B0F" w14:textId="77777777" w:rsidTr="00D2562C">
        <w:trPr>
          <w:tblHeader/>
          <w:tblCellSpacing w:w="15" w:type="dxa"/>
        </w:trPr>
        <w:tc>
          <w:tcPr>
            <w:tcW w:w="0" w:type="auto"/>
            <w:vAlign w:val="center"/>
            <w:hideMark/>
          </w:tcPr>
          <w:p w14:paraId="58C23DB9" w14:textId="77777777" w:rsidR="00D2562C" w:rsidRPr="00A9693A" w:rsidRDefault="00D2562C" w:rsidP="00D306BF">
            <w:pPr>
              <w:jc w:val="center"/>
              <w:rPr>
                <w:rFonts w:ascii="Bookman Old Style" w:hAnsi="Bookman Old Style"/>
                <w:b/>
                <w:bCs/>
                <w:sz w:val="22"/>
                <w:szCs w:val="22"/>
              </w:rPr>
            </w:pPr>
            <w:r w:rsidRPr="00A9693A">
              <w:rPr>
                <w:rFonts w:ascii="Bookman Old Style" w:hAnsi="Bookman Old Style"/>
                <w:b/>
                <w:bCs/>
                <w:sz w:val="22"/>
                <w:szCs w:val="22"/>
              </w:rPr>
              <w:t>Item</w:t>
            </w:r>
          </w:p>
        </w:tc>
        <w:tc>
          <w:tcPr>
            <w:tcW w:w="0" w:type="auto"/>
            <w:vAlign w:val="center"/>
            <w:hideMark/>
          </w:tcPr>
          <w:p w14:paraId="2EC6B754" w14:textId="77777777" w:rsidR="00D2562C" w:rsidRPr="00A9693A" w:rsidRDefault="00D2562C" w:rsidP="00D306BF">
            <w:pPr>
              <w:jc w:val="center"/>
              <w:rPr>
                <w:rFonts w:ascii="Bookman Old Style" w:hAnsi="Bookman Old Style"/>
                <w:b/>
                <w:bCs/>
                <w:sz w:val="22"/>
                <w:szCs w:val="22"/>
              </w:rPr>
            </w:pPr>
            <w:r w:rsidRPr="00A9693A">
              <w:rPr>
                <w:rFonts w:ascii="Bookman Old Style" w:hAnsi="Bookman Old Style"/>
                <w:b/>
                <w:bCs/>
                <w:sz w:val="22"/>
                <w:szCs w:val="22"/>
              </w:rPr>
              <w:t>Descrição</w:t>
            </w:r>
          </w:p>
        </w:tc>
        <w:tc>
          <w:tcPr>
            <w:tcW w:w="0" w:type="auto"/>
            <w:vAlign w:val="center"/>
            <w:hideMark/>
          </w:tcPr>
          <w:p w14:paraId="1873D22E" w14:textId="77777777" w:rsidR="00D2562C" w:rsidRPr="00A9693A" w:rsidRDefault="00D2562C" w:rsidP="00D306BF">
            <w:pPr>
              <w:jc w:val="center"/>
              <w:rPr>
                <w:rFonts w:ascii="Bookman Old Style" w:hAnsi="Bookman Old Style"/>
                <w:b/>
                <w:bCs/>
                <w:sz w:val="22"/>
                <w:szCs w:val="22"/>
              </w:rPr>
            </w:pPr>
            <w:r w:rsidRPr="00A9693A">
              <w:rPr>
                <w:rFonts w:ascii="Bookman Old Style" w:hAnsi="Bookman Old Style"/>
                <w:b/>
                <w:bCs/>
                <w:sz w:val="22"/>
                <w:szCs w:val="22"/>
              </w:rPr>
              <w:t>Unidade</w:t>
            </w:r>
          </w:p>
        </w:tc>
        <w:tc>
          <w:tcPr>
            <w:tcW w:w="0" w:type="auto"/>
            <w:vAlign w:val="center"/>
            <w:hideMark/>
          </w:tcPr>
          <w:p w14:paraId="2E52FF2F" w14:textId="77777777" w:rsidR="00D2562C" w:rsidRPr="00A9693A" w:rsidRDefault="00D2562C" w:rsidP="00D306BF">
            <w:pPr>
              <w:jc w:val="center"/>
              <w:rPr>
                <w:rFonts w:ascii="Bookman Old Style" w:hAnsi="Bookman Old Style"/>
                <w:b/>
                <w:bCs/>
                <w:sz w:val="22"/>
                <w:szCs w:val="22"/>
              </w:rPr>
            </w:pPr>
            <w:r w:rsidRPr="00A9693A">
              <w:rPr>
                <w:rFonts w:ascii="Bookman Old Style" w:hAnsi="Bookman Old Style"/>
                <w:b/>
                <w:bCs/>
                <w:sz w:val="22"/>
                <w:szCs w:val="22"/>
              </w:rPr>
              <w:t>Quantidade</w:t>
            </w:r>
          </w:p>
        </w:tc>
      </w:tr>
      <w:tr w:rsidR="00D2562C" w:rsidRPr="00A9693A" w14:paraId="5D009AB5" w14:textId="77777777" w:rsidTr="00D2562C">
        <w:trPr>
          <w:tblCellSpacing w:w="15" w:type="dxa"/>
        </w:trPr>
        <w:tc>
          <w:tcPr>
            <w:tcW w:w="0" w:type="auto"/>
            <w:vAlign w:val="center"/>
            <w:hideMark/>
          </w:tcPr>
          <w:p w14:paraId="4C27A83F" w14:textId="77777777" w:rsidR="00D2562C" w:rsidRPr="00A9693A" w:rsidRDefault="00D2562C" w:rsidP="000F4363">
            <w:pPr>
              <w:jc w:val="both"/>
              <w:rPr>
                <w:rFonts w:ascii="Bookman Old Style" w:hAnsi="Bookman Old Style"/>
                <w:sz w:val="22"/>
                <w:szCs w:val="22"/>
              </w:rPr>
            </w:pPr>
            <w:r w:rsidRPr="00A9693A">
              <w:rPr>
                <w:rFonts w:ascii="Bookman Old Style" w:hAnsi="Bookman Old Style"/>
                <w:sz w:val="22"/>
                <w:szCs w:val="22"/>
              </w:rPr>
              <w:t>01</w:t>
            </w:r>
          </w:p>
        </w:tc>
        <w:tc>
          <w:tcPr>
            <w:tcW w:w="0" w:type="auto"/>
            <w:vAlign w:val="center"/>
            <w:hideMark/>
          </w:tcPr>
          <w:p w14:paraId="6C5C17A6" w14:textId="38A40B4A" w:rsidR="00363648" w:rsidRPr="00A9693A" w:rsidRDefault="00363648" w:rsidP="00363648">
            <w:pPr>
              <w:pStyle w:val="Default"/>
              <w:jc w:val="both"/>
              <w:rPr>
                <w:rFonts w:ascii="Bookman Old Style" w:hAnsi="Bookman Old Style"/>
                <w:b/>
                <w:sz w:val="22"/>
                <w:szCs w:val="22"/>
              </w:rPr>
            </w:pPr>
            <w:r w:rsidRPr="00A9693A">
              <w:rPr>
                <w:rFonts w:ascii="Bookman Old Style" w:hAnsi="Bookman Old Style" w:cs="Calibri"/>
                <w:sz w:val="22"/>
                <w:szCs w:val="22"/>
                <w:shd w:val="clear" w:color="auto" w:fill="FFFFFF"/>
              </w:rPr>
              <w:t>Contratação de empresa especializada para execução de serviços de assessoria técnica administrativa e previdenciária ao Instituto de Previdência Municipal de Mesópolis – IPREM, compreendendo análise, orientação, acompanhamento e suporte técnico nas rotinas previdenciárias, legislação, benefícios, compensação previdenciária – COMPREV, CADPREV, DIPR/DAIR/DPIN, processos perante o Tribunal de Contas e demais atividades correlatas, conforme especificações do Termo de Referência.</w:t>
            </w:r>
          </w:p>
          <w:p w14:paraId="286E6503" w14:textId="0B75471C" w:rsidR="00D2562C" w:rsidRPr="00A9693A" w:rsidRDefault="00D2562C" w:rsidP="000F4363">
            <w:pPr>
              <w:jc w:val="both"/>
              <w:rPr>
                <w:rFonts w:ascii="Bookman Old Style" w:hAnsi="Bookman Old Style"/>
                <w:sz w:val="22"/>
                <w:szCs w:val="22"/>
              </w:rPr>
            </w:pPr>
          </w:p>
        </w:tc>
        <w:tc>
          <w:tcPr>
            <w:tcW w:w="0" w:type="auto"/>
            <w:vAlign w:val="center"/>
            <w:hideMark/>
          </w:tcPr>
          <w:p w14:paraId="2E25DBB0" w14:textId="704B0079" w:rsidR="00D2562C" w:rsidRPr="00A9693A" w:rsidRDefault="00D2562C" w:rsidP="000F4363">
            <w:pPr>
              <w:jc w:val="both"/>
              <w:rPr>
                <w:rFonts w:ascii="Bookman Old Style" w:hAnsi="Bookman Old Style"/>
                <w:sz w:val="22"/>
                <w:szCs w:val="22"/>
              </w:rPr>
            </w:pPr>
            <w:r w:rsidRPr="00A9693A">
              <w:rPr>
                <w:rFonts w:ascii="Bookman Old Style" w:hAnsi="Bookman Old Style"/>
                <w:sz w:val="22"/>
                <w:szCs w:val="22"/>
              </w:rPr>
              <w:t xml:space="preserve">  Mês</w:t>
            </w:r>
          </w:p>
        </w:tc>
        <w:tc>
          <w:tcPr>
            <w:tcW w:w="0" w:type="auto"/>
            <w:vAlign w:val="center"/>
            <w:hideMark/>
          </w:tcPr>
          <w:p w14:paraId="7D69C03B" w14:textId="454DFDC1" w:rsidR="00D2562C" w:rsidRPr="00A9693A" w:rsidRDefault="00D2562C" w:rsidP="000F4363">
            <w:pPr>
              <w:jc w:val="both"/>
              <w:rPr>
                <w:rFonts w:ascii="Bookman Old Style" w:hAnsi="Bookman Old Style"/>
                <w:sz w:val="22"/>
                <w:szCs w:val="22"/>
              </w:rPr>
            </w:pPr>
            <w:r w:rsidRPr="00A9693A">
              <w:rPr>
                <w:rFonts w:ascii="Bookman Old Style" w:hAnsi="Bookman Old Style"/>
                <w:sz w:val="22"/>
                <w:szCs w:val="22"/>
              </w:rPr>
              <w:t xml:space="preserve">      12</w:t>
            </w:r>
          </w:p>
        </w:tc>
      </w:tr>
    </w:tbl>
    <w:p w14:paraId="4EFB95DA" w14:textId="695F3476"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 xml:space="preserve">1.3. </w:t>
      </w:r>
      <w:r w:rsidRPr="00A9693A">
        <w:rPr>
          <w:rFonts w:ascii="Bookman Old Style" w:hAnsi="Bookman Old Style"/>
          <w:sz w:val="22"/>
          <w:szCs w:val="22"/>
        </w:rPr>
        <w:t xml:space="preserve">A descrição detalhada das funcionalidades e requisitos técnicos encontra-se no </w:t>
      </w:r>
      <w:r w:rsidRPr="00A9693A">
        <w:rPr>
          <w:rFonts w:ascii="Bookman Old Style" w:hAnsi="Bookman Old Style"/>
          <w:b/>
          <w:bCs/>
          <w:sz w:val="22"/>
          <w:szCs w:val="22"/>
        </w:rPr>
        <w:t>Termo de Referência – Anexo I</w:t>
      </w:r>
      <w:r w:rsidRPr="00A9693A">
        <w:rPr>
          <w:rFonts w:ascii="Bookman Old Style" w:hAnsi="Bookman Old Style"/>
          <w:sz w:val="22"/>
          <w:szCs w:val="22"/>
        </w:rPr>
        <w:t>, parte integrante deste Aviso.</w:t>
      </w:r>
    </w:p>
    <w:p w14:paraId="290C4B5D"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lastRenderedPageBreak/>
        <w:t>2. DO FUNDAMENTO LEGAL</w:t>
      </w:r>
    </w:p>
    <w:p w14:paraId="2F0F6711" w14:textId="724432F5"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 xml:space="preserve">2.1. </w:t>
      </w:r>
      <w:r w:rsidRPr="00A9693A">
        <w:rPr>
          <w:rFonts w:ascii="Bookman Old Style" w:hAnsi="Bookman Old Style"/>
          <w:sz w:val="22"/>
          <w:szCs w:val="22"/>
        </w:rPr>
        <w:t xml:space="preserve">A presente contratação direta será realizada com fundamento no </w:t>
      </w:r>
      <w:r w:rsidRPr="00A9693A">
        <w:rPr>
          <w:rFonts w:ascii="Bookman Old Style" w:hAnsi="Bookman Old Style"/>
          <w:b/>
          <w:bCs/>
          <w:sz w:val="22"/>
          <w:szCs w:val="22"/>
        </w:rPr>
        <w:t>art. 75, inciso II, da Lei Federal nº 14.133/2021</w:t>
      </w:r>
      <w:r w:rsidRPr="00A9693A">
        <w:rPr>
          <w:rFonts w:ascii="Bookman Old Style" w:hAnsi="Bookman Old Style"/>
          <w:sz w:val="22"/>
          <w:szCs w:val="22"/>
        </w:rPr>
        <w:t>, que permite a dispensa de licitação para contratação que envolva valores inferiores ao limite legal estabelecido para outros serviços e compras, D</w:t>
      </w:r>
      <w:r w:rsidRPr="00A9693A">
        <w:rPr>
          <w:rFonts w:ascii="Bookman Old Style" w:hAnsi="Bookman Old Style" w:cs="Arial"/>
          <w:sz w:val="22"/>
          <w:szCs w:val="22"/>
        </w:rPr>
        <w:t xml:space="preserve">ecreto Municipal nº </w:t>
      </w:r>
      <w:r w:rsidRPr="00A9693A">
        <w:rPr>
          <w:rFonts w:ascii="Bookman Old Style" w:hAnsi="Bookman Old Style" w:cs="Arial"/>
          <w:color w:val="000000"/>
          <w:sz w:val="22"/>
          <w:szCs w:val="22"/>
        </w:rPr>
        <w:t>041/2021,</w:t>
      </w:r>
      <w:r w:rsidRPr="00A9693A">
        <w:rPr>
          <w:rFonts w:ascii="Bookman Old Style" w:hAnsi="Bookman Old Style" w:cs="Arial"/>
          <w:sz w:val="22"/>
          <w:szCs w:val="22"/>
        </w:rPr>
        <w:t xml:space="preserve"> Decreto Municipal nº 009 de 19 de janeiro de 2024 (Licitações e Contratos), Decreto nº 011 de 19 de janeiro de 2024 (Contratação Direta) e posteriores alterações.</w:t>
      </w:r>
    </w:p>
    <w:p w14:paraId="63E3B883" w14:textId="5876C906"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 xml:space="preserve">2.2. </w:t>
      </w:r>
      <w:r w:rsidRPr="00A9693A">
        <w:rPr>
          <w:rFonts w:ascii="Bookman Old Style" w:hAnsi="Bookman Old Style"/>
          <w:sz w:val="22"/>
          <w:szCs w:val="22"/>
        </w:rPr>
        <w:t>Para o exercício de 2026, o limite atualizado para as contratações fundamentadas no art. 75, inciso II, corresponde a</w:t>
      </w:r>
      <w:r w:rsidR="00DF1B63" w:rsidRPr="00A9693A">
        <w:rPr>
          <w:rFonts w:ascii="Bookman Old Style" w:hAnsi="Bookman Old Style"/>
          <w:sz w:val="22"/>
          <w:szCs w:val="22"/>
        </w:rPr>
        <w:t xml:space="preserve">o valor </w:t>
      </w:r>
      <w:r w:rsidR="00363648" w:rsidRPr="00A9693A">
        <w:rPr>
          <w:rFonts w:ascii="Bookman Old Style" w:hAnsi="Bookman Old Style"/>
          <w:sz w:val="22"/>
          <w:szCs w:val="22"/>
        </w:rPr>
        <w:t>R$ 65.492,11(sessenta cinco mil, quatrocentos e noventa dois reais e onze centavos);</w:t>
      </w:r>
    </w:p>
    <w:p w14:paraId="1E9B5FF1" w14:textId="3CEFD303"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2.3.</w:t>
      </w:r>
      <w:r w:rsidRPr="00A9693A">
        <w:rPr>
          <w:rFonts w:ascii="Bookman Old Style" w:hAnsi="Bookman Old Style"/>
          <w:sz w:val="22"/>
          <w:szCs w:val="22"/>
        </w:rPr>
        <w:t>O valor estimado da presente contratação é inferior ao limite legal aplicável, estando a contratação enquadrada, em princípio, na hipótese de dispensa prevista no art. 75, inciso II, da Lei nº 14.133/2021.</w:t>
      </w:r>
    </w:p>
    <w:p w14:paraId="5D8AED31" w14:textId="0EACFDCD"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2.4.</w:t>
      </w:r>
      <w:r w:rsidRPr="00A9693A">
        <w:rPr>
          <w:rFonts w:ascii="Bookman Old Style" w:hAnsi="Bookman Old Style"/>
          <w:sz w:val="22"/>
          <w:szCs w:val="22"/>
        </w:rPr>
        <w:t>A Administração deverá observar, para fins de enquadramento no limite de dispensa, o disposto no § 1º do art. 75 da Lei nº 14.133/2021, especialmente quanto à consideração do somatório das despesas realizadas com objetos de mesma natureza.</w:t>
      </w:r>
    </w:p>
    <w:p w14:paraId="467DCADF" w14:textId="000301DD"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 xml:space="preserve">3. DA </w:t>
      </w:r>
      <w:r w:rsidR="00DF1B63" w:rsidRPr="00A9693A">
        <w:rPr>
          <w:rFonts w:ascii="Bookman Old Style" w:hAnsi="Bookman Old Style"/>
          <w:b/>
          <w:bCs/>
          <w:kern w:val="36"/>
          <w:sz w:val="22"/>
          <w:szCs w:val="22"/>
        </w:rPr>
        <w:t>FUNDAMENTAÇÃO DA CONTRATAÇÃO DIRETA E PUBLICIDADE</w:t>
      </w:r>
    </w:p>
    <w:p w14:paraId="4CBB0847" w14:textId="69D57292" w:rsidR="00DF1B63" w:rsidRPr="00A9693A" w:rsidRDefault="00D2562C" w:rsidP="000F4363">
      <w:pPr>
        <w:pStyle w:val="isselectedend"/>
        <w:spacing w:before="0" w:beforeAutospacing="0"/>
        <w:jc w:val="both"/>
        <w:rPr>
          <w:rFonts w:ascii="Bookman Old Style" w:hAnsi="Bookman Old Style"/>
          <w:sz w:val="22"/>
          <w:szCs w:val="22"/>
        </w:rPr>
      </w:pPr>
      <w:r w:rsidRPr="00A9693A">
        <w:rPr>
          <w:rFonts w:ascii="Bookman Old Style" w:hAnsi="Bookman Old Style"/>
          <w:b/>
          <w:bCs/>
          <w:sz w:val="22"/>
          <w:szCs w:val="22"/>
        </w:rPr>
        <w:t>3.1.</w:t>
      </w:r>
      <w:r w:rsidR="00DF1B63" w:rsidRPr="00A9693A">
        <w:rPr>
          <w:rFonts w:ascii="Bookman Old Style" w:hAnsi="Bookman Old Style"/>
          <w:sz w:val="22"/>
          <w:szCs w:val="22"/>
        </w:rPr>
        <w:t xml:space="preserve"> A Administração promoverá a divulgação do presente Aviso, observando o prazo mínimo legal de </w:t>
      </w:r>
      <w:r w:rsidR="00DF1B63" w:rsidRPr="00A9693A">
        <w:rPr>
          <w:rStyle w:val="Forte"/>
          <w:rFonts w:ascii="Bookman Old Style" w:hAnsi="Bookman Old Style"/>
          <w:sz w:val="22"/>
          <w:szCs w:val="22"/>
        </w:rPr>
        <w:t xml:space="preserve">03 (três) dias </w:t>
      </w:r>
      <w:proofErr w:type="gramStart"/>
      <w:r w:rsidR="00DF1B63" w:rsidRPr="00A9693A">
        <w:rPr>
          <w:rStyle w:val="Forte"/>
          <w:rFonts w:ascii="Bookman Old Style" w:hAnsi="Bookman Old Style"/>
          <w:sz w:val="22"/>
          <w:szCs w:val="22"/>
        </w:rPr>
        <w:t xml:space="preserve">úteis </w:t>
      </w:r>
      <w:r w:rsidR="00DF1B63" w:rsidRPr="00A9693A">
        <w:rPr>
          <w:rFonts w:ascii="Bookman Old Style" w:hAnsi="Bookman Old Style"/>
          <w:sz w:val="22"/>
          <w:szCs w:val="22"/>
        </w:rPr>
        <w:t xml:space="preserve"> com</w:t>
      </w:r>
      <w:proofErr w:type="gramEnd"/>
      <w:r w:rsidR="00DF1B63" w:rsidRPr="00A9693A">
        <w:rPr>
          <w:rFonts w:ascii="Bookman Old Style" w:hAnsi="Bookman Old Style"/>
          <w:sz w:val="22"/>
          <w:szCs w:val="22"/>
        </w:rPr>
        <w:t xml:space="preserve"> o objetivo de possibilitar a apresentação de propostas adicionais e selecionar a proposta mais vantajosa.</w:t>
      </w:r>
    </w:p>
    <w:p w14:paraId="57C7BE32" w14:textId="77777777" w:rsidR="00D05CA7" w:rsidRPr="00A9693A" w:rsidRDefault="00D05CA7" w:rsidP="000F4363">
      <w:pPr>
        <w:autoSpaceDE w:val="0"/>
        <w:autoSpaceDN w:val="0"/>
        <w:adjustRightInd w:val="0"/>
        <w:jc w:val="both"/>
        <w:rPr>
          <w:rStyle w:val="Hyperlink"/>
          <w:rFonts w:ascii="Bookman Old Style" w:hAnsi="Bookman Old Style" w:cs="Arial"/>
          <w:sz w:val="22"/>
          <w:szCs w:val="22"/>
          <w:highlight w:val="yellow"/>
          <w:lang w:val="pt"/>
        </w:rPr>
      </w:pPr>
      <w:r w:rsidRPr="00A9693A">
        <w:rPr>
          <w:rFonts w:ascii="Bookman Old Style" w:hAnsi="Bookman Old Style"/>
          <w:b/>
          <w:bCs/>
          <w:sz w:val="22"/>
          <w:szCs w:val="22"/>
        </w:rPr>
        <w:t>3.2.</w:t>
      </w:r>
      <w:r w:rsidRPr="00A9693A">
        <w:rPr>
          <w:rFonts w:ascii="Bookman Old Style" w:hAnsi="Bookman Old Style"/>
          <w:sz w:val="22"/>
          <w:szCs w:val="22"/>
        </w:rPr>
        <w:t xml:space="preserve"> </w:t>
      </w:r>
      <w:r w:rsidRPr="00A9693A">
        <w:rPr>
          <w:rFonts w:ascii="Bookman Old Style" w:hAnsi="Bookman Old Style" w:cs="Arial"/>
          <w:b/>
          <w:sz w:val="22"/>
          <w:szCs w:val="22"/>
          <w:u w:val="single"/>
          <w:lang w:val="pt"/>
        </w:rPr>
        <w:t>Link para obtenção do edital</w:t>
      </w:r>
      <w:r w:rsidRPr="00A9693A">
        <w:rPr>
          <w:rFonts w:ascii="Bookman Old Style" w:hAnsi="Bookman Old Style" w:cs="Arial"/>
          <w:sz w:val="22"/>
          <w:szCs w:val="22"/>
          <w:lang w:val="pt"/>
        </w:rPr>
        <w:t xml:space="preserve">:  </w:t>
      </w:r>
      <w:r w:rsidRPr="00A9693A">
        <w:rPr>
          <w:rStyle w:val="Hyperlink"/>
          <w:rFonts w:ascii="Bookman Old Style" w:hAnsi="Bookman Old Style" w:cs="Arial"/>
          <w:sz w:val="22"/>
          <w:szCs w:val="22"/>
          <w:lang w:val="pt"/>
        </w:rPr>
        <w:t>https://previdenciamesopolis.sp.gov.br/</w:t>
      </w:r>
    </w:p>
    <w:p w14:paraId="24D859E2" w14:textId="7876A31E" w:rsidR="00D05CA7" w:rsidRPr="00A9693A" w:rsidRDefault="00D05CA7" w:rsidP="000F4363">
      <w:pPr>
        <w:pStyle w:val="PargrafodaLista"/>
        <w:numPr>
          <w:ilvl w:val="0"/>
          <w:numId w:val="4"/>
        </w:numPr>
        <w:autoSpaceDE w:val="0"/>
        <w:autoSpaceDN w:val="0"/>
        <w:adjustRightInd w:val="0"/>
        <w:spacing w:after="0" w:line="240" w:lineRule="auto"/>
        <w:ind w:left="0" w:firstLine="0"/>
        <w:jc w:val="both"/>
        <w:rPr>
          <w:rFonts w:ascii="Bookman Old Style" w:hAnsi="Bookman Old Style" w:cs="Arial"/>
          <w:lang w:val="pt"/>
        </w:rPr>
      </w:pPr>
      <w:r w:rsidRPr="00A9693A">
        <w:rPr>
          <w:rFonts w:ascii="Bookman Old Style" w:hAnsi="Bookman Old Style" w:cs="Arial"/>
          <w:b/>
          <w:u w:val="single"/>
          <w:lang w:val="pt"/>
        </w:rPr>
        <w:t xml:space="preserve"> Endereço Eletrônico </w:t>
      </w:r>
      <w:r w:rsidRPr="00A9693A">
        <w:rPr>
          <w:rFonts w:ascii="Bookman Old Style" w:hAnsi="Bookman Old Style" w:cs="Arial"/>
          <w:bCs/>
          <w:lang w:val="pt"/>
        </w:rPr>
        <w:t>das</w:t>
      </w:r>
      <w:r w:rsidRPr="00A9693A">
        <w:rPr>
          <w:rFonts w:ascii="Bookman Old Style" w:hAnsi="Bookman Old Style" w:cs="Arial"/>
          <w:lang w:val="pt"/>
        </w:rPr>
        <w:t xml:space="preserve"> </w:t>
      </w:r>
      <w:r w:rsidRPr="00A9693A">
        <w:rPr>
          <w:rFonts w:ascii="Bookman Old Style" w:hAnsi="Bookman Old Style" w:cs="Arial"/>
        </w:rPr>
        <w:t xml:space="preserve">Propostas comerciais </w:t>
      </w:r>
      <w:r w:rsidRPr="00A9693A">
        <w:rPr>
          <w:rFonts w:ascii="Bookman Old Style" w:hAnsi="Bookman Old Style" w:cs="Arial"/>
          <w:b/>
          <w:u w:val="single"/>
        </w:rPr>
        <w:t xml:space="preserve">SOMENTE SERÃO ACEITAS </w:t>
      </w:r>
      <w:r w:rsidR="00A34FDB" w:rsidRPr="00A9693A">
        <w:rPr>
          <w:rFonts w:ascii="Bookman Old Style" w:hAnsi="Bookman Old Style" w:cs="Arial"/>
        </w:rPr>
        <w:t xml:space="preserve">através do e-mail </w:t>
      </w:r>
      <w:hyperlink r:id="rId7" w:history="1">
        <w:r w:rsidR="00A34FDB" w:rsidRPr="00A9693A">
          <w:rPr>
            <w:rStyle w:val="Hyperlink"/>
            <w:rFonts w:ascii="Bookman Old Style" w:hAnsi="Bookman Old Style" w:cs="Arial"/>
            <w:lang w:val="pt"/>
          </w:rPr>
          <w:t>licitacao@previdenciamesopolis.sp.gov.br</w:t>
        </w:r>
      </w:hyperlink>
      <w:r w:rsidR="00A34FDB" w:rsidRPr="00A9693A">
        <w:rPr>
          <w:rStyle w:val="Hyperlink"/>
          <w:rFonts w:ascii="Bookman Old Style" w:hAnsi="Bookman Old Style" w:cs="Arial"/>
          <w:lang w:val="pt"/>
        </w:rPr>
        <w:t xml:space="preserve">. </w:t>
      </w:r>
      <w:r w:rsidRPr="00A9693A">
        <w:rPr>
          <w:rFonts w:ascii="Bookman Old Style" w:hAnsi="Bookman Old Style" w:cs="Arial"/>
        </w:rPr>
        <w:t>Portanto, as empresas participantes deverão observar o prazo de início e término da fase de recebimento de proposta e documentos no site.</w:t>
      </w:r>
    </w:p>
    <w:p w14:paraId="1AFD0527" w14:textId="77777777" w:rsidR="00D05CA7" w:rsidRPr="00A9693A" w:rsidRDefault="00D05CA7" w:rsidP="000F4363">
      <w:pPr>
        <w:pStyle w:val="PargrafodaLista"/>
        <w:autoSpaceDE w:val="0"/>
        <w:autoSpaceDN w:val="0"/>
        <w:adjustRightInd w:val="0"/>
        <w:spacing w:line="240" w:lineRule="auto"/>
        <w:ind w:left="0"/>
        <w:jc w:val="both"/>
        <w:rPr>
          <w:rFonts w:ascii="Bookman Old Style" w:hAnsi="Bookman Old Style" w:cs="Arial"/>
          <w:lang w:val="pt"/>
        </w:rPr>
      </w:pPr>
      <w:r w:rsidRPr="00A9693A">
        <w:rPr>
          <w:rFonts w:ascii="Bookman Old Style" w:hAnsi="Bookman Old Style" w:cs="Arial"/>
        </w:rPr>
        <w:t xml:space="preserve"> </w:t>
      </w:r>
    </w:p>
    <w:p w14:paraId="77BB58AB" w14:textId="37945CC3" w:rsidR="00D05CA7" w:rsidRPr="00A9693A" w:rsidRDefault="00D05CA7" w:rsidP="000F4363">
      <w:pPr>
        <w:pStyle w:val="PargrafodaLista"/>
        <w:numPr>
          <w:ilvl w:val="0"/>
          <w:numId w:val="4"/>
        </w:numPr>
        <w:autoSpaceDE w:val="0"/>
        <w:autoSpaceDN w:val="0"/>
        <w:adjustRightInd w:val="0"/>
        <w:spacing w:after="0" w:line="240" w:lineRule="auto"/>
        <w:ind w:left="0" w:firstLine="0"/>
        <w:jc w:val="both"/>
        <w:rPr>
          <w:rFonts w:ascii="Bookman Old Style" w:hAnsi="Bookman Old Style" w:cs="Arial"/>
          <w:lang w:val="pt"/>
        </w:rPr>
      </w:pPr>
      <w:r w:rsidRPr="00A9693A">
        <w:rPr>
          <w:rFonts w:ascii="Bookman Old Style" w:hAnsi="Bookman Old Style" w:cs="Arial"/>
        </w:rPr>
        <w:t xml:space="preserve"> Dúvidas e esclarecimento pelo e-mail</w:t>
      </w:r>
      <w:r w:rsidRPr="00A9693A">
        <w:rPr>
          <w:rFonts w:ascii="Bookman Old Style" w:hAnsi="Bookman Old Style" w:cs="Arial"/>
          <w:lang w:val="pt"/>
        </w:rPr>
        <w:t xml:space="preserve">: </w:t>
      </w:r>
      <w:hyperlink r:id="rId8" w:history="1">
        <w:r w:rsidRPr="00A9693A">
          <w:rPr>
            <w:rStyle w:val="Hyperlink"/>
            <w:rFonts w:ascii="Bookman Old Style" w:hAnsi="Bookman Old Style" w:cs="Arial"/>
            <w:lang w:val="pt"/>
          </w:rPr>
          <w:t>licitacao@previdenciamesopolis.sp.gov.br</w:t>
        </w:r>
      </w:hyperlink>
    </w:p>
    <w:p w14:paraId="3C992C4C" w14:textId="472E9387" w:rsidR="00D05CA7" w:rsidRPr="00A9693A" w:rsidRDefault="00D05CA7" w:rsidP="000F4363">
      <w:pPr>
        <w:pStyle w:val="isselectedend"/>
        <w:spacing w:before="0" w:beforeAutospacing="0"/>
        <w:jc w:val="both"/>
        <w:rPr>
          <w:rStyle w:val="Hyperlink"/>
          <w:rFonts w:ascii="Bookman Old Style" w:hAnsi="Bookman Old Style" w:cs="Arial"/>
          <w:sz w:val="22"/>
          <w:szCs w:val="22"/>
          <w:lang w:val="pt"/>
        </w:rPr>
      </w:pPr>
      <w:r w:rsidRPr="00A9693A">
        <w:rPr>
          <w:rFonts w:ascii="Bookman Old Style" w:hAnsi="Bookman Old Style" w:cs="Arial"/>
          <w:b/>
          <w:sz w:val="22"/>
          <w:szCs w:val="22"/>
          <w:u w:val="single"/>
          <w:lang w:val="pt"/>
        </w:rPr>
        <w:t>Link dos regulamentos</w:t>
      </w:r>
      <w:r w:rsidRPr="00A9693A">
        <w:rPr>
          <w:rFonts w:ascii="Bookman Old Style" w:hAnsi="Bookman Old Style" w:cs="Arial"/>
          <w:sz w:val="22"/>
          <w:szCs w:val="22"/>
          <w:lang w:val="pt"/>
        </w:rPr>
        <w:t xml:space="preserve"> nos termos da Nova Lei de Licitações e Contratos 14.133/2021: </w:t>
      </w:r>
      <w:hyperlink r:id="rId9" w:history="1">
        <w:r w:rsidRPr="00A9693A">
          <w:rPr>
            <w:rStyle w:val="Hyperlink"/>
            <w:rFonts w:ascii="Bookman Old Style" w:hAnsi="Bookman Old Style" w:cs="Arial"/>
            <w:sz w:val="22"/>
            <w:szCs w:val="22"/>
            <w:lang w:val="pt"/>
          </w:rPr>
          <w:t>https://mesopolis.sp.gov.br/legislacao-da-licitacao</w:t>
        </w:r>
      </w:hyperlink>
    </w:p>
    <w:p w14:paraId="3C94F729" w14:textId="600AD461" w:rsidR="00DF1B63" w:rsidRDefault="00DF1B63" w:rsidP="000F4363">
      <w:pPr>
        <w:pStyle w:val="Ttulo2"/>
        <w:spacing w:line="240" w:lineRule="auto"/>
        <w:ind w:left="0" w:firstLine="0"/>
        <w:rPr>
          <w:rFonts w:ascii="Bookman Old Style" w:hAnsi="Bookman Old Style"/>
          <w:sz w:val="22"/>
          <w:szCs w:val="22"/>
        </w:rPr>
      </w:pPr>
      <w:r w:rsidRPr="00A9693A">
        <w:rPr>
          <w:rFonts w:ascii="Bookman Old Style" w:hAnsi="Bookman Old Style"/>
          <w:sz w:val="22"/>
          <w:szCs w:val="22"/>
        </w:rPr>
        <w:t>3.</w:t>
      </w:r>
      <w:r w:rsidR="00D05CA7" w:rsidRPr="00A9693A">
        <w:rPr>
          <w:rFonts w:ascii="Bookman Old Style" w:hAnsi="Bookman Old Style"/>
          <w:sz w:val="22"/>
          <w:szCs w:val="22"/>
        </w:rPr>
        <w:t>3</w:t>
      </w:r>
      <w:r w:rsidRPr="00A9693A">
        <w:rPr>
          <w:rFonts w:ascii="Bookman Old Style" w:hAnsi="Bookman Old Style"/>
          <w:sz w:val="22"/>
          <w:szCs w:val="22"/>
        </w:rPr>
        <w:t>. A contratação direta será instruída com os documentos exigidos pelo art. 72 da Lei nº 14.133/2021, incluindo, conforme aplicável:</w:t>
      </w:r>
    </w:p>
    <w:p w14:paraId="1A8267FB" w14:textId="77777777" w:rsidR="00D306BF" w:rsidRPr="00D306BF" w:rsidRDefault="00D306BF" w:rsidP="00D306BF"/>
    <w:p w14:paraId="39DAAF8B" w14:textId="77777777"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t xml:space="preserve">I – </w:t>
      </w:r>
      <w:proofErr w:type="gramStart"/>
      <w:r w:rsidRPr="00A9693A">
        <w:rPr>
          <w:rFonts w:ascii="Bookman Old Style" w:hAnsi="Bookman Old Style"/>
          <w:sz w:val="22"/>
          <w:szCs w:val="22"/>
        </w:rPr>
        <w:t>documento</w:t>
      </w:r>
      <w:proofErr w:type="gramEnd"/>
      <w:r w:rsidRPr="00A9693A">
        <w:rPr>
          <w:rFonts w:ascii="Bookman Old Style" w:hAnsi="Bookman Old Style"/>
          <w:sz w:val="22"/>
          <w:szCs w:val="22"/>
        </w:rPr>
        <w:t xml:space="preserve"> de formalização da demanda;</w:t>
      </w:r>
    </w:p>
    <w:p w14:paraId="158D448F" w14:textId="77777777"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t>II – Estudo Técnico Preliminar;</w:t>
      </w:r>
    </w:p>
    <w:p w14:paraId="678BEC5A" w14:textId="77777777"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t>III – Termo de Referência;</w:t>
      </w:r>
    </w:p>
    <w:p w14:paraId="7DF720B1" w14:textId="77777777"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t xml:space="preserve">IV – </w:t>
      </w:r>
      <w:proofErr w:type="gramStart"/>
      <w:r w:rsidRPr="00A9693A">
        <w:rPr>
          <w:rFonts w:ascii="Bookman Old Style" w:hAnsi="Bookman Old Style"/>
          <w:sz w:val="22"/>
          <w:szCs w:val="22"/>
        </w:rPr>
        <w:t>estimativa</w:t>
      </w:r>
      <w:proofErr w:type="gramEnd"/>
      <w:r w:rsidRPr="00A9693A">
        <w:rPr>
          <w:rFonts w:ascii="Bookman Old Style" w:hAnsi="Bookman Old Style"/>
          <w:sz w:val="22"/>
          <w:szCs w:val="22"/>
        </w:rPr>
        <w:t xml:space="preserve"> de despesa;</w:t>
      </w:r>
    </w:p>
    <w:p w14:paraId="0CAE2B01" w14:textId="77777777"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t xml:space="preserve">V – </w:t>
      </w:r>
      <w:proofErr w:type="gramStart"/>
      <w:r w:rsidRPr="00A9693A">
        <w:rPr>
          <w:rFonts w:ascii="Bookman Old Style" w:hAnsi="Bookman Old Style"/>
          <w:sz w:val="22"/>
          <w:szCs w:val="22"/>
        </w:rPr>
        <w:t>demonstração</w:t>
      </w:r>
      <w:proofErr w:type="gramEnd"/>
      <w:r w:rsidRPr="00A9693A">
        <w:rPr>
          <w:rFonts w:ascii="Bookman Old Style" w:hAnsi="Bookman Old Style"/>
          <w:sz w:val="22"/>
          <w:szCs w:val="22"/>
        </w:rPr>
        <w:t xml:space="preserve"> da compatibilidade da previsão de recursos orçamentários;</w:t>
      </w:r>
    </w:p>
    <w:p w14:paraId="10B46CDB" w14:textId="77777777"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lastRenderedPageBreak/>
        <w:t xml:space="preserve">VI – </w:t>
      </w:r>
      <w:proofErr w:type="gramStart"/>
      <w:r w:rsidRPr="00A9693A">
        <w:rPr>
          <w:rFonts w:ascii="Bookman Old Style" w:hAnsi="Bookman Old Style"/>
          <w:sz w:val="22"/>
          <w:szCs w:val="22"/>
        </w:rPr>
        <w:t>comprovação</w:t>
      </w:r>
      <w:proofErr w:type="gramEnd"/>
      <w:r w:rsidRPr="00A9693A">
        <w:rPr>
          <w:rFonts w:ascii="Bookman Old Style" w:hAnsi="Bookman Old Style"/>
          <w:sz w:val="22"/>
          <w:szCs w:val="22"/>
        </w:rPr>
        <w:t xml:space="preserve"> das condições de habilitação e qualificação;</w:t>
      </w:r>
    </w:p>
    <w:p w14:paraId="74C0B677" w14:textId="77777777"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t>VII – razão da escolha do contratado;</w:t>
      </w:r>
    </w:p>
    <w:p w14:paraId="2024FA2E" w14:textId="77777777"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t>VIII – justificativa de preço;</w:t>
      </w:r>
    </w:p>
    <w:p w14:paraId="459E6F6F" w14:textId="77777777"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t xml:space="preserve">IX – </w:t>
      </w:r>
      <w:proofErr w:type="gramStart"/>
      <w:r w:rsidRPr="00A9693A">
        <w:rPr>
          <w:rFonts w:ascii="Bookman Old Style" w:hAnsi="Bookman Old Style"/>
          <w:sz w:val="22"/>
          <w:szCs w:val="22"/>
        </w:rPr>
        <w:t>autorização</w:t>
      </w:r>
      <w:proofErr w:type="gramEnd"/>
      <w:r w:rsidRPr="00A9693A">
        <w:rPr>
          <w:rFonts w:ascii="Bookman Old Style" w:hAnsi="Bookman Old Style"/>
          <w:sz w:val="22"/>
          <w:szCs w:val="22"/>
        </w:rPr>
        <w:t xml:space="preserve"> da autoridade competente;</w:t>
      </w:r>
    </w:p>
    <w:p w14:paraId="6A25BC0E" w14:textId="3AD8F512" w:rsidR="00DF1B63" w:rsidRPr="00A9693A" w:rsidRDefault="00DF1B63" w:rsidP="000F4363">
      <w:pPr>
        <w:pStyle w:val="isselectedend"/>
        <w:spacing w:before="0" w:beforeAutospacing="0"/>
        <w:jc w:val="both"/>
        <w:rPr>
          <w:rFonts w:ascii="Bookman Old Style" w:hAnsi="Bookman Old Style"/>
          <w:sz w:val="22"/>
          <w:szCs w:val="22"/>
        </w:rPr>
      </w:pPr>
      <w:r w:rsidRPr="00A9693A">
        <w:rPr>
          <w:rFonts w:ascii="Bookman Old Style" w:hAnsi="Bookman Old Style"/>
          <w:sz w:val="22"/>
          <w:szCs w:val="22"/>
        </w:rPr>
        <w:t xml:space="preserve">X – </w:t>
      </w:r>
      <w:proofErr w:type="gramStart"/>
      <w:r w:rsidRPr="00A9693A">
        <w:rPr>
          <w:rFonts w:ascii="Bookman Old Style" w:hAnsi="Bookman Old Style"/>
          <w:sz w:val="22"/>
          <w:szCs w:val="22"/>
        </w:rPr>
        <w:t>demais</w:t>
      </w:r>
      <w:proofErr w:type="gramEnd"/>
      <w:r w:rsidRPr="00A9693A">
        <w:rPr>
          <w:rFonts w:ascii="Bookman Old Style" w:hAnsi="Bookman Old Style"/>
          <w:sz w:val="22"/>
          <w:szCs w:val="22"/>
        </w:rPr>
        <w:t xml:space="preserve"> documentos pertinentes à instrução processual.</w:t>
      </w:r>
    </w:p>
    <w:p w14:paraId="6883ADC6" w14:textId="77777777" w:rsidR="00D05CA7" w:rsidRPr="00A9693A" w:rsidRDefault="00D05CA7" w:rsidP="000F4363">
      <w:pPr>
        <w:pStyle w:val="isselectedend"/>
        <w:spacing w:before="0" w:beforeAutospacing="0"/>
        <w:jc w:val="both"/>
        <w:rPr>
          <w:rFonts w:ascii="Bookman Old Style" w:hAnsi="Bookman Old Style"/>
          <w:sz w:val="22"/>
          <w:szCs w:val="22"/>
        </w:rPr>
      </w:pPr>
      <w:r w:rsidRPr="00A9693A">
        <w:rPr>
          <w:rStyle w:val="Hyperlink"/>
          <w:rFonts w:ascii="Bookman Old Style" w:hAnsi="Bookman Old Style" w:cs="Arial"/>
          <w:b/>
          <w:bCs/>
          <w:color w:val="000000" w:themeColor="text1"/>
          <w:sz w:val="22"/>
          <w:szCs w:val="22"/>
          <w:u w:val="none"/>
          <w:lang w:val="pt"/>
        </w:rPr>
        <w:t>3.3</w:t>
      </w:r>
      <w:r w:rsidRPr="00A9693A">
        <w:rPr>
          <w:rFonts w:ascii="Bookman Old Style" w:hAnsi="Bookman Old Style"/>
          <w:sz w:val="22"/>
          <w:szCs w:val="22"/>
        </w:rPr>
        <w:t xml:space="preserve"> Os documentos do processo que devam ser disponibilizados ao público observarão as regras de transparência, publicidade e proteção de dados pessoais</w:t>
      </w:r>
    </w:p>
    <w:p w14:paraId="748DF63C" w14:textId="6AD0DCFF"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4. DA PARTICIPAÇÃO</w:t>
      </w:r>
      <w:r w:rsidR="00C83C57" w:rsidRPr="00A9693A">
        <w:rPr>
          <w:rFonts w:ascii="Bookman Old Style" w:hAnsi="Bookman Old Style"/>
          <w:b/>
          <w:bCs/>
          <w:kern w:val="36"/>
          <w:sz w:val="22"/>
          <w:szCs w:val="22"/>
        </w:rPr>
        <w:t xml:space="preserve"> </w:t>
      </w:r>
    </w:p>
    <w:p w14:paraId="11DADD70" w14:textId="1EAE70E7"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4.</w:t>
      </w:r>
      <w:proofErr w:type="gramStart"/>
      <w:r w:rsidRPr="00A9693A">
        <w:rPr>
          <w:rFonts w:ascii="Bookman Old Style" w:hAnsi="Bookman Old Style"/>
          <w:b/>
          <w:bCs/>
          <w:sz w:val="22"/>
          <w:szCs w:val="22"/>
        </w:rPr>
        <w:t>1.</w:t>
      </w:r>
      <w:r w:rsidRPr="00A9693A">
        <w:rPr>
          <w:rFonts w:ascii="Bookman Old Style" w:hAnsi="Bookman Old Style"/>
          <w:sz w:val="22"/>
          <w:szCs w:val="22"/>
        </w:rPr>
        <w:t>Poderão</w:t>
      </w:r>
      <w:proofErr w:type="gramEnd"/>
      <w:r w:rsidRPr="00A9693A">
        <w:rPr>
          <w:rFonts w:ascii="Bookman Old Style" w:hAnsi="Bookman Old Style"/>
          <w:sz w:val="22"/>
          <w:szCs w:val="22"/>
        </w:rPr>
        <w:t xml:space="preserve"> participar desta contratação direta pessoas jurídicas legalmente constituídas e que atendam às condições estabelecidas neste Aviso, no Termo de Referência e na legislação aplicável.</w:t>
      </w:r>
    </w:p>
    <w:p w14:paraId="525CCBFD" w14:textId="2021CE85"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4.2.</w:t>
      </w:r>
      <w:r w:rsidRPr="00A9693A">
        <w:rPr>
          <w:rFonts w:ascii="Bookman Old Style" w:hAnsi="Bookman Old Style"/>
          <w:sz w:val="22"/>
          <w:szCs w:val="22"/>
        </w:rPr>
        <w:t>A participação implica plena e integral aceitação de todas as condições estabelecidas neste Aviso e seus anexos.</w:t>
      </w:r>
    </w:p>
    <w:p w14:paraId="29719877" w14:textId="0CF3B2E9" w:rsidR="00D2562C" w:rsidRPr="00A9693A" w:rsidRDefault="00D2562C" w:rsidP="000F4363">
      <w:pPr>
        <w:spacing w:after="100" w:afterAutospacing="1"/>
        <w:jc w:val="both"/>
        <w:outlineLvl w:val="2"/>
        <w:rPr>
          <w:rFonts w:ascii="Bookman Old Style" w:hAnsi="Bookman Old Style"/>
          <w:sz w:val="22"/>
          <w:szCs w:val="22"/>
        </w:rPr>
      </w:pPr>
      <w:r w:rsidRPr="00A9693A">
        <w:rPr>
          <w:rFonts w:ascii="Bookman Old Style" w:hAnsi="Bookman Old Style"/>
          <w:b/>
          <w:bCs/>
          <w:sz w:val="22"/>
          <w:szCs w:val="22"/>
        </w:rPr>
        <w:t>4.3.</w:t>
      </w:r>
      <w:r w:rsidR="00C26F30" w:rsidRPr="00A9693A">
        <w:rPr>
          <w:rFonts w:ascii="Bookman Old Style" w:hAnsi="Bookman Old Style"/>
          <w:b/>
          <w:bCs/>
          <w:sz w:val="22"/>
          <w:szCs w:val="22"/>
        </w:rPr>
        <w:t xml:space="preserve"> </w:t>
      </w:r>
      <w:r w:rsidRPr="00A9693A">
        <w:rPr>
          <w:rFonts w:ascii="Bookman Old Style" w:hAnsi="Bookman Old Style"/>
          <w:sz w:val="22"/>
          <w:szCs w:val="22"/>
        </w:rPr>
        <w:t>Não poderão participar:</w:t>
      </w:r>
    </w:p>
    <w:p w14:paraId="05F2CA87" w14:textId="77777777" w:rsidR="00D2562C" w:rsidRPr="00A9693A" w:rsidRDefault="00D2562C" w:rsidP="000F4363">
      <w:pPr>
        <w:spacing w:after="100" w:afterAutospacing="1"/>
        <w:jc w:val="both"/>
        <w:rPr>
          <w:rFonts w:ascii="Bookman Old Style" w:hAnsi="Bookman Old Style"/>
          <w:sz w:val="22"/>
          <w:szCs w:val="22"/>
        </w:rPr>
      </w:pPr>
      <w:r w:rsidRPr="00A9693A">
        <w:rPr>
          <w:rFonts w:ascii="Bookman Old Style" w:hAnsi="Bookman Old Style"/>
          <w:sz w:val="22"/>
          <w:szCs w:val="22"/>
        </w:rPr>
        <w:t xml:space="preserve">I – </w:t>
      </w:r>
      <w:proofErr w:type="gramStart"/>
      <w:r w:rsidRPr="00A9693A">
        <w:rPr>
          <w:rFonts w:ascii="Bookman Old Style" w:hAnsi="Bookman Old Style"/>
          <w:sz w:val="22"/>
          <w:szCs w:val="22"/>
        </w:rPr>
        <w:t>empresas</w:t>
      </w:r>
      <w:proofErr w:type="gramEnd"/>
      <w:r w:rsidRPr="00A9693A">
        <w:rPr>
          <w:rFonts w:ascii="Bookman Old Style" w:hAnsi="Bookman Old Style"/>
          <w:sz w:val="22"/>
          <w:szCs w:val="22"/>
        </w:rPr>
        <w:t xml:space="preserve"> que não atendam às condições deste Aviso;</w:t>
      </w:r>
    </w:p>
    <w:p w14:paraId="4E50407C" w14:textId="77777777" w:rsidR="00D2562C" w:rsidRPr="00A9693A" w:rsidRDefault="00D2562C" w:rsidP="000F4363">
      <w:pPr>
        <w:spacing w:after="100" w:afterAutospacing="1"/>
        <w:jc w:val="both"/>
        <w:rPr>
          <w:rFonts w:ascii="Bookman Old Style" w:hAnsi="Bookman Old Style"/>
          <w:sz w:val="22"/>
          <w:szCs w:val="22"/>
        </w:rPr>
      </w:pPr>
      <w:r w:rsidRPr="00A9693A">
        <w:rPr>
          <w:rFonts w:ascii="Bookman Old Style" w:hAnsi="Bookman Old Style"/>
          <w:sz w:val="22"/>
          <w:szCs w:val="22"/>
        </w:rPr>
        <w:t xml:space="preserve">II – </w:t>
      </w:r>
      <w:proofErr w:type="gramStart"/>
      <w:r w:rsidRPr="00A9693A">
        <w:rPr>
          <w:rFonts w:ascii="Bookman Old Style" w:hAnsi="Bookman Old Style"/>
          <w:sz w:val="22"/>
          <w:szCs w:val="22"/>
        </w:rPr>
        <w:t>empresas</w:t>
      </w:r>
      <w:proofErr w:type="gramEnd"/>
      <w:r w:rsidRPr="00A9693A">
        <w:rPr>
          <w:rFonts w:ascii="Bookman Old Style" w:hAnsi="Bookman Old Style"/>
          <w:sz w:val="22"/>
          <w:szCs w:val="22"/>
        </w:rPr>
        <w:t xml:space="preserve"> declaradas inidôneas ou impedidas de licitar ou contratar com a Administração Pública, nos termos da legislação vigente;</w:t>
      </w:r>
    </w:p>
    <w:p w14:paraId="6C92FE2D" w14:textId="77777777" w:rsidR="000F4363"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III – empresas enquadradas nas demais hipóteses de impedimento previstas no art. 14 da Lei nº 14.133/2021;</w:t>
      </w:r>
      <w:r w:rsidR="000F4363" w:rsidRPr="00A9693A">
        <w:rPr>
          <w:rFonts w:ascii="Bookman Old Style" w:hAnsi="Bookman Old Style"/>
          <w:sz w:val="22"/>
          <w:szCs w:val="22"/>
        </w:rPr>
        <w:t xml:space="preserve"> </w:t>
      </w:r>
    </w:p>
    <w:p w14:paraId="1BB471B3" w14:textId="655AEF16"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IV – </w:t>
      </w:r>
      <w:proofErr w:type="gramStart"/>
      <w:r w:rsidRPr="00A9693A">
        <w:rPr>
          <w:rFonts w:ascii="Bookman Old Style" w:hAnsi="Bookman Old Style"/>
          <w:sz w:val="22"/>
          <w:szCs w:val="22"/>
        </w:rPr>
        <w:t>empresas</w:t>
      </w:r>
      <w:proofErr w:type="gramEnd"/>
      <w:r w:rsidRPr="00A9693A">
        <w:rPr>
          <w:rFonts w:ascii="Bookman Old Style" w:hAnsi="Bookman Old Style"/>
          <w:sz w:val="22"/>
          <w:szCs w:val="22"/>
        </w:rPr>
        <w:t xml:space="preserve"> que mantenham vínculo incompatível com a Administração Pública, quando caracterizada hipótese legal de impedimento;</w:t>
      </w:r>
    </w:p>
    <w:p w14:paraId="747AAAE1" w14:textId="68F4D852"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V – </w:t>
      </w:r>
      <w:proofErr w:type="gramStart"/>
      <w:r w:rsidRPr="00A9693A">
        <w:rPr>
          <w:rFonts w:ascii="Bookman Old Style" w:hAnsi="Bookman Old Style"/>
          <w:sz w:val="22"/>
          <w:szCs w:val="22"/>
        </w:rPr>
        <w:t>empresas</w:t>
      </w:r>
      <w:proofErr w:type="gramEnd"/>
      <w:r w:rsidRPr="00A9693A">
        <w:rPr>
          <w:rFonts w:ascii="Bookman Old Style" w:hAnsi="Bookman Old Style"/>
          <w:sz w:val="22"/>
          <w:szCs w:val="22"/>
        </w:rPr>
        <w:t xml:space="preserve"> constituídas em forma de consórcio, salvo se expressamente admitido pela Administração, o que não ocorrerá na presente contratação.</w:t>
      </w:r>
    </w:p>
    <w:p w14:paraId="141BABAA" w14:textId="6CB5E4A8" w:rsidR="00C26F30" w:rsidRPr="00A9693A" w:rsidRDefault="00C26F30"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VI - </w:t>
      </w:r>
      <w:proofErr w:type="gramStart"/>
      <w:r w:rsidRPr="00A9693A">
        <w:rPr>
          <w:rFonts w:ascii="Bookman Old Style" w:hAnsi="Bookman Old Style"/>
          <w:sz w:val="22"/>
          <w:szCs w:val="22"/>
        </w:rPr>
        <w:t>que</w:t>
      </w:r>
      <w:proofErr w:type="gramEnd"/>
      <w:r w:rsidRPr="00A9693A">
        <w:rPr>
          <w:rFonts w:ascii="Bookman Old Style" w:hAnsi="Bookman Old Style"/>
          <w:sz w:val="22"/>
          <w:szCs w:val="22"/>
        </w:rPr>
        <w:t xml:space="preserve"> apresentem documentação falsa ou proposta em desconformidade com as exigências estabelecidas.</w:t>
      </w:r>
    </w:p>
    <w:p w14:paraId="1911F061" w14:textId="4D482C4D" w:rsidR="00C26F30" w:rsidRPr="00A9693A" w:rsidRDefault="00C26F30"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4.4.</w:t>
      </w:r>
      <w:r w:rsidRPr="00A9693A">
        <w:rPr>
          <w:rFonts w:ascii="Bookman Old Style" w:hAnsi="Bookman Old Style"/>
          <w:sz w:val="22"/>
          <w:szCs w:val="22"/>
        </w:rPr>
        <w:t xml:space="preserve"> A participação implica plena e integral aceitação das condições estabelecidas neste Aviso, Termo de Referência e demais documentos que integram o processo.</w:t>
      </w:r>
    </w:p>
    <w:p w14:paraId="4108A832"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5. DA FORMA DE APRESENTAÇÃO DAS PROPOSTAS</w:t>
      </w:r>
    </w:p>
    <w:p w14:paraId="426AB1B3" w14:textId="5D2C9338" w:rsidR="00C26F30" w:rsidRPr="00A9693A" w:rsidRDefault="00D2562C" w:rsidP="000F4363">
      <w:pPr>
        <w:autoSpaceDE w:val="0"/>
        <w:autoSpaceDN w:val="0"/>
        <w:adjustRightInd w:val="0"/>
        <w:jc w:val="both"/>
        <w:rPr>
          <w:rFonts w:ascii="Bookman Old Style" w:hAnsi="Bookman Old Style" w:cs="Arial"/>
          <w:sz w:val="22"/>
          <w:szCs w:val="22"/>
          <w:lang w:val="pt"/>
        </w:rPr>
      </w:pPr>
      <w:r w:rsidRPr="00A9693A">
        <w:rPr>
          <w:rFonts w:ascii="Bookman Old Style" w:hAnsi="Bookman Old Style"/>
          <w:b/>
          <w:bCs/>
          <w:sz w:val="22"/>
          <w:szCs w:val="22"/>
        </w:rPr>
        <w:t>5.1.</w:t>
      </w:r>
      <w:r w:rsidR="00C26F30" w:rsidRPr="00A9693A">
        <w:rPr>
          <w:rFonts w:ascii="Bookman Old Style" w:hAnsi="Bookman Old Style" w:cs="Arial"/>
          <w:sz w:val="22"/>
          <w:szCs w:val="22"/>
          <w:lang w:val="pt"/>
        </w:rPr>
        <w:t xml:space="preserve"> A proposta de preço deverá ser apresentada conforme modelo constante no Anexo II deste Edital. </w:t>
      </w:r>
    </w:p>
    <w:p w14:paraId="123002DC" w14:textId="4850A16C" w:rsidR="00C26F30" w:rsidRDefault="00C26F30" w:rsidP="000F4363">
      <w:pPr>
        <w:autoSpaceDE w:val="0"/>
        <w:autoSpaceDN w:val="0"/>
        <w:adjustRightInd w:val="0"/>
        <w:jc w:val="both"/>
        <w:rPr>
          <w:rFonts w:ascii="Bookman Old Style" w:hAnsi="Bookman Old Style" w:cs="Arial"/>
          <w:sz w:val="22"/>
          <w:szCs w:val="22"/>
          <w:lang w:val="pt"/>
        </w:rPr>
      </w:pPr>
      <w:r w:rsidRPr="00A9693A">
        <w:rPr>
          <w:rFonts w:ascii="Bookman Old Style" w:hAnsi="Bookman Old Style" w:cs="Arial"/>
          <w:b/>
          <w:bCs/>
          <w:sz w:val="22"/>
          <w:szCs w:val="22"/>
          <w:lang w:val="pt"/>
        </w:rPr>
        <w:lastRenderedPageBreak/>
        <w:t>4.3.</w:t>
      </w:r>
      <w:r w:rsidRPr="00A9693A">
        <w:rPr>
          <w:rFonts w:ascii="Bookman Old Style" w:hAnsi="Bookman Old Style" w:cs="Arial"/>
          <w:sz w:val="22"/>
          <w:szCs w:val="22"/>
          <w:lang w:val="pt"/>
        </w:rPr>
        <w:t xml:space="preserve"> As propostas de preço que não estiverem em consonância com as exigências deste Edital e do Termo de Referência serão desconsideradas julgando-se pela desclassificação. </w:t>
      </w:r>
    </w:p>
    <w:p w14:paraId="584D9A74" w14:textId="77777777" w:rsidR="00D306BF" w:rsidRPr="00A9693A" w:rsidRDefault="00D306BF" w:rsidP="000F4363">
      <w:pPr>
        <w:autoSpaceDE w:val="0"/>
        <w:autoSpaceDN w:val="0"/>
        <w:adjustRightInd w:val="0"/>
        <w:jc w:val="both"/>
        <w:rPr>
          <w:rFonts w:ascii="Bookman Old Style" w:hAnsi="Bookman Old Style" w:cs="Arial"/>
          <w:sz w:val="22"/>
          <w:szCs w:val="22"/>
          <w:lang w:val="pt"/>
        </w:rPr>
      </w:pPr>
    </w:p>
    <w:p w14:paraId="56EA7BCD" w14:textId="342B3566" w:rsidR="00C26F30" w:rsidRDefault="00C26F30" w:rsidP="000F4363">
      <w:pPr>
        <w:autoSpaceDE w:val="0"/>
        <w:autoSpaceDN w:val="0"/>
        <w:adjustRightInd w:val="0"/>
        <w:jc w:val="both"/>
        <w:rPr>
          <w:rFonts w:ascii="Bookman Old Style" w:hAnsi="Bookman Old Style" w:cs="Arial"/>
          <w:sz w:val="22"/>
          <w:szCs w:val="22"/>
          <w:lang w:val="pt"/>
        </w:rPr>
      </w:pPr>
      <w:r w:rsidRPr="00A9693A">
        <w:rPr>
          <w:rFonts w:ascii="Bookman Old Style" w:hAnsi="Bookman Old Style" w:cs="Arial"/>
          <w:b/>
          <w:bCs/>
          <w:sz w:val="22"/>
          <w:szCs w:val="22"/>
          <w:lang w:val="pt"/>
        </w:rPr>
        <w:t>4.4.</w:t>
      </w:r>
      <w:r w:rsidRPr="00A9693A">
        <w:rPr>
          <w:rFonts w:ascii="Bookman Old Style" w:hAnsi="Bookman Old Style" w:cs="Arial"/>
          <w:sz w:val="22"/>
          <w:szCs w:val="22"/>
          <w:lang w:val="pt"/>
        </w:rPr>
        <w:t xml:space="preserve"> Os preços ofertados não poderão exceder os valores unitários, constantes neste Edital, devendo obedecer ao valor obtido na fase de cotação prévia. </w:t>
      </w:r>
    </w:p>
    <w:p w14:paraId="78AC5B0D" w14:textId="77777777" w:rsidR="00D306BF" w:rsidRPr="00A9693A" w:rsidRDefault="00D306BF" w:rsidP="000F4363">
      <w:pPr>
        <w:autoSpaceDE w:val="0"/>
        <w:autoSpaceDN w:val="0"/>
        <w:adjustRightInd w:val="0"/>
        <w:jc w:val="both"/>
        <w:rPr>
          <w:rFonts w:ascii="Bookman Old Style" w:hAnsi="Bookman Old Style" w:cs="Arial"/>
          <w:sz w:val="22"/>
          <w:szCs w:val="22"/>
          <w:lang w:val="pt"/>
        </w:rPr>
      </w:pPr>
    </w:p>
    <w:p w14:paraId="7C9C450E" w14:textId="77777777" w:rsidR="00C26F30" w:rsidRPr="00A9693A" w:rsidRDefault="00C26F30" w:rsidP="000F4363">
      <w:pPr>
        <w:autoSpaceDE w:val="0"/>
        <w:autoSpaceDN w:val="0"/>
        <w:adjustRightInd w:val="0"/>
        <w:jc w:val="both"/>
        <w:rPr>
          <w:rFonts w:ascii="Bookman Old Style" w:hAnsi="Bookman Old Style" w:cs="Arial"/>
          <w:sz w:val="22"/>
          <w:szCs w:val="22"/>
          <w:highlight w:val="white"/>
          <w:lang w:val="pt"/>
        </w:rPr>
      </w:pPr>
      <w:r w:rsidRPr="00A9693A">
        <w:rPr>
          <w:rFonts w:ascii="Bookman Old Style" w:hAnsi="Bookman Old Style" w:cs="Arial"/>
          <w:b/>
          <w:bCs/>
          <w:sz w:val="22"/>
          <w:szCs w:val="22"/>
          <w:lang w:val="pt"/>
        </w:rPr>
        <w:t>4.5.</w:t>
      </w:r>
      <w:r w:rsidRPr="00A9693A">
        <w:rPr>
          <w:rFonts w:ascii="Bookman Old Style" w:hAnsi="Bookman Old Style" w:cs="Arial"/>
          <w:sz w:val="22"/>
          <w:szCs w:val="22"/>
          <w:lang w:val="pt"/>
        </w:rPr>
        <w:t xml:space="preserve"> </w:t>
      </w:r>
      <w:r w:rsidRPr="00A9693A">
        <w:rPr>
          <w:rFonts w:ascii="Bookman Old Style" w:hAnsi="Bookman Old Style" w:cs="Arial"/>
          <w:sz w:val="22"/>
          <w:szCs w:val="22"/>
          <w:highlight w:val="white"/>
          <w:lang w:val="pt"/>
        </w:rPr>
        <w:t>Os documentos necessários à habilitação deverão ser enviados concomitantemente a proposta, via e-mail ou protocolado no setor de licitação, até a data e horário estabelecidos neste edital, a saber:</w:t>
      </w:r>
    </w:p>
    <w:p w14:paraId="60C39727"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6. DO PRAZO PARA RECEBIMENTO DAS PROPOSTAS</w:t>
      </w:r>
    </w:p>
    <w:p w14:paraId="4463C874" w14:textId="5974A453"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6.1.</w:t>
      </w:r>
      <w:r w:rsidR="00A34FDB" w:rsidRPr="00A9693A">
        <w:rPr>
          <w:rFonts w:ascii="Bookman Old Style" w:hAnsi="Bookman Old Style"/>
          <w:b/>
          <w:bCs/>
          <w:sz w:val="22"/>
          <w:szCs w:val="22"/>
        </w:rPr>
        <w:t xml:space="preserve"> </w:t>
      </w:r>
      <w:r w:rsidRPr="00A9693A">
        <w:rPr>
          <w:rFonts w:ascii="Bookman Old Style" w:hAnsi="Bookman Old Style"/>
          <w:sz w:val="22"/>
          <w:szCs w:val="22"/>
        </w:rPr>
        <w:t xml:space="preserve">As propostas serão recebidas pelo prazo mínimo de </w:t>
      </w:r>
      <w:r w:rsidRPr="00A9693A">
        <w:rPr>
          <w:rFonts w:ascii="Bookman Old Style" w:hAnsi="Bookman Old Style"/>
          <w:b/>
          <w:bCs/>
          <w:sz w:val="22"/>
          <w:szCs w:val="22"/>
        </w:rPr>
        <w:t>03 (três) dias úteis</w:t>
      </w:r>
      <w:r w:rsidRPr="00A9693A">
        <w:rPr>
          <w:rFonts w:ascii="Bookman Old Style" w:hAnsi="Bookman Old Style"/>
          <w:sz w:val="22"/>
          <w:szCs w:val="22"/>
        </w:rPr>
        <w:t>, contado da divulgação do Aviso de Contratação Direta.</w:t>
      </w:r>
    </w:p>
    <w:p w14:paraId="430DE3C1" w14:textId="21FC500C" w:rsidR="00D2562C" w:rsidRPr="00A9693A" w:rsidRDefault="00D2562C" w:rsidP="000F4363">
      <w:pPr>
        <w:spacing w:before="100" w:beforeAutospacing="1" w:after="100" w:afterAutospacing="1"/>
        <w:rPr>
          <w:rFonts w:ascii="Bookman Old Style" w:hAnsi="Bookman Old Style"/>
          <w:sz w:val="22"/>
          <w:szCs w:val="22"/>
        </w:rPr>
      </w:pPr>
      <w:r w:rsidRPr="00A9693A">
        <w:rPr>
          <w:rFonts w:ascii="Bookman Old Style" w:hAnsi="Bookman Old Style"/>
          <w:b/>
          <w:bCs/>
          <w:sz w:val="22"/>
          <w:szCs w:val="22"/>
        </w:rPr>
        <w:t>Data de início:</w:t>
      </w:r>
      <w:r w:rsidRPr="00A9693A">
        <w:rPr>
          <w:rFonts w:ascii="Bookman Old Style" w:hAnsi="Bookman Old Style"/>
          <w:sz w:val="22"/>
          <w:szCs w:val="22"/>
        </w:rPr>
        <w:t xml:space="preserve"> </w:t>
      </w:r>
      <w:r w:rsidR="00D00AE4">
        <w:rPr>
          <w:rFonts w:ascii="Bookman Old Style" w:hAnsi="Bookman Old Style"/>
          <w:b/>
          <w:bCs/>
          <w:i/>
          <w:iCs/>
          <w:sz w:val="22"/>
          <w:szCs w:val="22"/>
        </w:rPr>
        <w:t>22/09/2026</w:t>
      </w:r>
      <w:r w:rsidRPr="00A9693A">
        <w:rPr>
          <w:rFonts w:ascii="Bookman Old Style" w:hAnsi="Bookman Old Style"/>
          <w:sz w:val="22"/>
          <w:szCs w:val="22"/>
        </w:rPr>
        <w:br/>
      </w:r>
      <w:r w:rsidRPr="00A9693A">
        <w:rPr>
          <w:rFonts w:ascii="Bookman Old Style" w:hAnsi="Bookman Old Style"/>
          <w:b/>
          <w:bCs/>
          <w:sz w:val="22"/>
          <w:szCs w:val="22"/>
        </w:rPr>
        <w:t>Data de encerramento:</w:t>
      </w:r>
      <w:r w:rsidRPr="00A9693A">
        <w:rPr>
          <w:rFonts w:ascii="Bookman Old Style" w:hAnsi="Bookman Old Style"/>
          <w:sz w:val="22"/>
          <w:szCs w:val="22"/>
        </w:rPr>
        <w:t xml:space="preserve"> </w:t>
      </w:r>
      <w:r w:rsidR="00D00AE4">
        <w:rPr>
          <w:rFonts w:ascii="Bookman Old Style" w:hAnsi="Bookman Old Style"/>
          <w:b/>
          <w:bCs/>
          <w:i/>
          <w:iCs/>
          <w:sz w:val="22"/>
          <w:szCs w:val="22"/>
        </w:rPr>
        <w:t>25/09/2026</w:t>
      </w:r>
      <w:r w:rsidRPr="00A9693A">
        <w:rPr>
          <w:rFonts w:ascii="Bookman Old Style" w:hAnsi="Bookman Old Style"/>
          <w:sz w:val="22"/>
          <w:szCs w:val="22"/>
        </w:rPr>
        <w:br/>
      </w:r>
      <w:r w:rsidRPr="00A9693A">
        <w:rPr>
          <w:rFonts w:ascii="Bookman Old Style" w:hAnsi="Bookman Old Style"/>
          <w:b/>
          <w:bCs/>
          <w:sz w:val="22"/>
          <w:szCs w:val="22"/>
        </w:rPr>
        <w:t>Horário:</w:t>
      </w:r>
      <w:r w:rsidRPr="00A9693A">
        <w:rPr>
          <w:rFonts w:ascii="Bookman Old Style" w:hAnsi="Bookman Old Style"/>
          <w:sz w:val="22"/>
          <w:szCs w:val="22"/>
        </w:rPr>
        <w:t xml:space="preserve"> </w:t>
      </w:r>
      <w:r w:rsidR="00D00AE4">
        <w:rPr>
          <w:rFonts w:ascii="Bookman Old Style" w:hAnsi="Bookman Old Style"/>
          <w:sz w:val="22"/>
          <w:szCs w:val="22"/>
        </w:rPr>
        <w:t>9h00 min</w:t>
      </w:r>
    </w:p>
    <w:p w14:paraId="52777F42" w14:textId="0C156379" w:rsidR="00A34FDB" w:rsidRPr="00A9693A" w:rsidRDefault="00D2562C" w:rsidP="000F4363">
      <w:pPr>
        <w:autoSpaceDE w:val="0"/>
        <w:autoSpaceDN w:val="0"/>
        <w:adjustRightInd w:val="0"/>
        <w:jc w:val="both"/>
        <w:rPr>
          <w:rStyle w:val="Hyperlink"/>
          <w:rFonts w:ascii="Bookman Old Style" w:hAnsi="Bookman Old Style" w:cs="Arial"/>
          <w:sz w:val="22"/>
          <w:szCs w:val="22"/>
          <w:highlight w:val="yellow"/>
          <w:lang w:val="pt"/>
        </w:rPr>
      </w:pPr>
      <w:r w:rsidRPr="00A9693A">
        <w:rPr>
          <w:rFonts w:ascii="Bookman Old Style" w:hAnsi="Bookman Old Style"/>
          <w:b/>
          <w:bCs/>
          <w:sz w:val="22"/>
          <w:szCs w:val="22"/>
        </w:rPr>
        <w:t>6.2.</w:t>
      </w:r>
      <w:r w:rsidR="00A34FDB" w:rsidRPr="00A9693A">
        <w:rPr>
          <w:rFonts w:ascii="Bookman Old Style" w:hAnsi="Bookman Old Style"/>
          <w:b/>
          <w:bCs/>
          <w:sz w:val="22"/>
          <w:szCs w:val="22"/>
        </w:rPr>
        <w:t xml:space="preserve"> </w:t>
      </w:r>
      <w:r w:rsidR="00A34FDB" w:rsidRPr="00A9693A">
        <w:rPr>
          <w:rFonts w:ascii="Bookman Old Style" w:hAnsi="Bookman Old Style"/>
          <w:sz w:val="22"/>
          <w:szCs w:val="22"/>
        </w:rPr>
        <w:t xml:space="preserve"> </w:t>
      </w:r>
      <w:r w:rsidR="00A34FDB" w:rsidRPr="00A9693A">
        <w:rPr>
          <w:rFonts w:ascii="Bookman Old Style" w:hAnsi="Bookman Old Style" w:cs="Arial"/>
          <w:b/>
          <w:sz w:val="22"/>
          <w:szCs w:val="22"/>
          <w:u w:val="single"/>
          <w:lang w:val="pt"/>
        </w:rPr>
        <w:t>Link para obtenção do edital</w:t>
      </w:r>
      <w:r w:rsidR="00A34FDB" w:rsidRPr="00A9693A">
        <w:rPr>
          <w:rFonts w:ascii="Bookman Old Style" w:hAnsi="Bookman Old Style" w:cs="Arial"/>
          <w:sz w:val="22"/>
          <w:szCs w:val="22"/>
          <w:lang w:val="pt"/>
        </w:rPr>
        <w:t xml:space="preserve">:  </w:t>
      </w:r>
      <w:r w:rsidR="00A34FDB" w:rsidRPr="00A9693A">
        <w:rPr>
          <w:rStyle w:val="Hyperlink"/>
          <w:rFonts w:ascii="Bookman Old Style" w:hAnsi="Bookman Old Style" w:cs="Arial"/>
          <w:sz w:val="22"/>
          <w:szCs w:val="22"/>
          <w:lang w:val="pt"/>
        </w:rPr>
        <w:t>https://previdenciamesopolis.sp.gov.br/</w:t>
      </w:r>
    </w:p>
    <w:p w14:paraId="06E7463F" w14:textId="5FAE506C" w:rsidR="00D2562C" w:rsidRPr="00A9693A" w:rsidRDefault="00A34FDB" w:rsidP="000F4363">
      <w:pPr>
        <w:spacing w:before="100" w:beforeAutospacing="1" w:after="100" w:afterAutospacing="1"/>
        <w:jc w:val="both"/>
        <w:outlineLvl w:val="2"/>
        <w:rPr>
          <w:rFonts w:ascii="Bookman Old Style" w:hAnsi="Bookman Old Style"/>
          <w:b/>
          <w:bCs/>
          <w:sz w:val="22"/>
          <w:szCs w:val="22"/>
        </w:rPr>
      </w:pPr>
      <w:r w:rsidRPr="00A9693A">
        <w:rPr>
          <w:rFonts w:ascii="Bookman Old Style" w:hAnsi="Bookman Old Style" w:cs="Arial"/>
          <w:b/>
          <w:sz w:val="22"/>
          <w:szCs w:val="22"/>
          <w:u w:val="single"/>
          <w:lang w:val="pt"/>
        </w:rPr>
        <w:t xml:space="preserve"> Endereço Eletrônico </w:t>
      </w:r>
      <w:r w:rsidRPr="00A9693A">
        <w:rPr>
          <w:rFonts w:ascii="Bookman Old Style" w:hAnsi="Bookman Old Style" w:cs="Arial"/>
          <w:bCs/>
          <w:sz w:val="22"/>
          <w:szCs w:val="22"/>
          <w:lang w:val="pt"/>
        </w:rPr>
        <w:t>das</w:t>
      </w:r>
      <w:r w:rsidRPr="00A9693A">
        <w:rPr>
          <w:rFonts w:ascii="Bookman Old Style" w:hAnsi="Bookman Old Style" w:cs="Arial"/>
          <w:sz w:val="22"/>
          <w:szCs w:val="22"/>
          <w:lang w:val="pt"/>
        </w:rPr>
        <w:t xml:space="preserve"> </w:t>
      </w:r>
      <w:r w:rsidRPr="00A9693A">
        <w:rPr>
          <w:rFonts w:ascii="Bookman Old Style" w:hAnsi="Bookman Old Style" w:cs="Arial"/>
          <w:sz w:val="22"/>
          <w:szCs w:val="22"/>
        </w:rPr>
        <w:t xml:space="preserve">Propostas comerciais  </w:t>
      </w:r>
      <w:hyperlink r:id="rId10" w:history="1">
        <w:r w:rsidRPr="00A9693A">
          <w:rPr>
            <w:rStyle w:val="Hyperlink"/>
            <w:rFonts w:ascii="Bookman Old Style" w:hAnsi="Bookman Old Style" w:cs="Arial"/>
            <w:sz w:val="22"/>
            <w:szCs w:val="22"/>
            <w:lang w:val="pt"/>
          </w:rPr>
          <w:t>licitacao@previdenciamesopolis.sp.gov.br</w:t>
        </w:r>
      </w:hyperlink>
    </w:p>
    <w:p w14:paraId="7B0E6F86" w14:textId="4662CE1D"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6.3.</w:t>
      </w:r>
      <w:r w:rsidR="00A34FDB" w:rsidRPr="00A9693A">
        <w:rPr>
          <w:rFonts w:ascii="Bookman Old Style" w:hAnsi="Bookman Old Style"/>
          <w:b/>
          <w:bCs/>
          <w:sz w:val="22"/>
          <w:szCs w:val="22"/>
        </w:rPr>
        <w:t xml:space="preserve"> </w:t>
      </w:r>
      <w:r w:rsidRPr="00A9693A">
        <w:rPr>
          <w:rFonts w:ascii="Bookman Old Style" w:hAnsi="Bookman Old Style"/>
          <w:sz w:val="22"/>
          <w:szCs w:val="22"/>
        </w:rPr>
        <w:t>As propostas entregues fora do prazo estabelecido não serão consideradas.</w:t>
      </w:r>
    </w:p>
    <w:p w14:paraId="760B9F80"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7. DO CRITÉRIO DE JULGAMENTO</w:t>
      </w:r>
    </w:p>
    <w:p w14:paraId="2168D58E" w14:textId="5B80FF06"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7.1.</w:t>
      </w:r>
      <w:r w:rsidR="00A34FDB" w:rsidRPr="00A9693A">
        <w:rPr>
          <w:rFonts w:ascii="Bookman Old Style" w:hAnsi="Bookman Old Style"/>
          <w:b/>
          <w:bCs/>
          <w:sz w:val="22"/>
          <w:szCs w:val="22"/>
        </w:rPr>
        <w:t xml:space="preserve"> </w:t>
      </w:r>
      <w:r w:rsidRPr="00A9693A">
        <w:rPr>
          <w:rFonts w:ascii="Bookman Old Style" w:hAnsi="Bookman Old Style"/>
          <w:sz w:val="22"/>
          <w:szCs w:val="22"/>
        </w:rPr>
        <w:t xml:space="preserve">O critério de julgamento será o de </w:t>
      </w:r>
      <w:r w:rsidRPr="00A9693A">
        <w:rPr>
          <w:rFonts w:ascii="Bookman Old Style" w:hAnsi="Bookman Old Style"/>
          <w:b/>
          <w:bCs/>
          <w:sz w:val="22"/>
          <w:szCs w:val="22"/>
        </w:rPr>
        <w:t>MENOR PREÇO GLOBAL</w:t>
      </w:r>
      <w:r w:rsidRPr="00A9693A">
        <w:rPr>
          <w:rFonts w:ascii="Bookman Old Style" w:hAnsi="Bookman Old Style"/>
          <w:sz w:val="22"/>
          <w:szCs w:val="22"/>
        </w:rPr>
        <w:t>, observadas integralmente as especificações técnicas constantes do Termo de Referência.</w:t>
      </w:r>
    </w:p>
    <w:p w14:paraId="0D594211" w14:textId="5E2DFFD4"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7.2.</w:t>
      </w:r>
      <w:r w:rsidR="000F4363" w:rsidRPr="00A9693A">
        <w:rPr>
          <w:rFonts w:ascii="Bookman Old Style" w:hAnsi="Bookman Old Style"/>
          <w:b/>
          <w:bCs/>
          <w:sz w:val="22"/>
          <w:szCs w:val="22"/>
        </w:rPr>
        <w:t xml:space="preserve"> </w:t>
      </w:r>
      <w:r w:rsidRPr="00A9693A">
        <w:rPr>
          <w:rFonts w:ascii="Bookman Old Style" w:hAnsi="Bookman Old Style"/>
          <w:sz w:val="22"/>
          <w:szCs w:val="22"/>
        </w:rPr>
        <w:t>Será considerada vencedora a empresa que:</w:t>
      </w:r>
    </w:p>
    <w:p w14:paraId="3448323C" w14:textId="77777777" w:rsidR="00D2562C" w:rsidRPr="00A9693A" w:rsidRDefault="00D2562C" w:rsidP="000F4363">
      <w:pPr>
        <w:spacing w:before="100" w:beforeAutospacing="1" w:after="100" w:afterAutospacing="1"/>
        <w:rPr>
          <w:rFonts w:ascii="Bookman Old Style" w:hAnsi="Bookman Old Style"/>
          <w:sz w:val="22"/>
          <w:szCs w:val="22"/>
        </w:rPr>
      </w:pPr>
      <w:r w:rsidRPr="00A9693A">
        <w:rPr>
          <w:rFonts w:ascii="Bookman Old Style" w:hAnsi="Bookman Old Style"/>
          <w:sz w:val="22"/>
          <w:szCs w:val="22"/>
        </w:rPr>
        <w:t>a) apresentar a proposta de menor preço global;</w:t>
      </w:r>
      <w:r w:rsidRPr="00A9693A">
        <w:rPr>
          <w:rFonts w:ascii="Bookman Old Style" w:hAnsi="Bookman Old Style"/>
          <w:sz w:val="22"/>
          <w:szCs w:val="22"/>
        </w:rPr>
        <w:br/>
        <w:t>b) atender integralmente às especificações técnicas;</w:t>
      </w:r>
      <w:r w:rsidRPr="00A9693A">
        <w:rPr>
          <w:rFonts w:ascii="Bookman Old Style" w:hAnsi="Bookman Old Style"/>
          <w:sz w:val="22"/>
          <w:szCs w:val="22"/>
        </w:rPr>
        <w:br/>
        <w:t>c) cumprir os requisitos de habilitação; e</w:t>
      </w:r>
      <w:r w:rsidRPr="00A9693A">
        <w:rPr>
          <w:rFonts w:ascii="Bookman Old Style" w:hAnsi="Bookman Old Style"/>
          <w:sz w:val="22"/>
          <w:szCs w:val="22"/>
        </w:rPr>
        <w:br/>
        <w:t>d) apresentar preço compatível com o valor estimado e com os preços praticados no mercado.</w:t>
      </w:r>
    </w:p>
    <w:p w14:paraId="567828D1" w14:textId="43034995"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7.3.</w:t>
      </w:r>
      <w:r w:rsidR="00A34FDB" w:rsidRPr="00A9693A">
        <w:rPr>
          <w:rFonts w:ascii="Bookman Old Style" w:hAnsi="Bookman Old Style"/>
          <w:b/>
          <w:bCs/>
          <w:sz w:val="22"/>
          <w:szCs w:val="22"/>
        </w:rPr>
        <w:t xml:space="preserve"> </w:t>
      </w:r>
      <w:r w:rsidRPr="00A9693A">
        <w:rPr>
          <w:rFonts w:ascii="Bookman Old Style" w:hAnsi="Bookman Old Style"/>
          <w:sz w:val="22"/>
          <w:szCs w:val="22"/>
        </w:rPr>
        <w:t>Não será aceita proposta que apresente preço manifestamente inexequível ou incompatível com os valores de mercado.</w:t>
      </w:r>
    </w:p>
    <w:p w14:paraId="7EAA4781" w14:textId="3317AF22"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7.4.</w:t>
      </w:r>
      <w:r w:rsidR="00A34FDB" w:rsidRPr="00A9693A">
        <w:rPr>
          <w:rFonts w:ascii="Bookman Old Style" w:hAnsi="Bookman Old Style"/>
          <w:b/>
          <w:bCs/>
          <w:sz w:val="22"/>
          <w:szCs w:val="22"/>
        </w:rPr>
        <w:t xml:space="preserve"> </w:t>
      </w:r>
      <w:r w:rsidRPr="00A9693A">
        <w:rPr>
          <w:rFonts w:ascii="Bookman Old Style" w:hAnsi="Bookman Old Style"/>
          <w:sz w:val="22"/>
          <w:szCs w:val="22"/>
        </w:rPr>
        <w:t>Em caso de empate entre propostas, serão observados os critérios de desempate previstos no art. 60 da Lei nº 14.133/2021, no que forem aplicáveis.</w:t>
      </w:r>
    </w:p>
    <w:p w14:paraId="64750A56"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8. DA NEGOCIAÇÃO</w:t>
      </w:r>
    </w:p>
    <w:p w14:paraId="06847A5C" w14:textId="726BD6A1"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8.1.</w:t>
      </w:r>
      <w:r w:rsidR="00A34FDB" w:rsidRPr="00A9693A">
        <w:rPr>
          <w:rFonts w:ascii="Bookman Old Style" w:hAnsi="Bookman Old Style"/>
          <w:b/>
          <w:bCs/>
          <w:sz w:val="22"/>
          <w:szCs w:val="22"/>
        </w:rPr>
        <w:t xml:space="preserve"> </w:t>
      </w:r>
      <w:r w:rsidRPr="00A9693A">
        <w:rPr>
          <w:rFonts w:ascii="Bookman Old Style" w:hAnsi="Bookman Old Style"/>
          <w:sz w:val="22"/>
          <w:szCs w:val="22"/>
        </w:rPr>
        <w:t>Após a classificação das propostas, a Administração poderá negociar condições mais vantajosas com a empresa que apresentar a proposta mais vantajosa.</w:t>
      </w:r>
    </w:p>
    <w:p w14:paraId="56ECC0F7" w14:textId="16103504"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lastRenderedPageBreak/>
        <w:t>8.2.</w:t>
      </w:r>
      <w:r w:rsidR="00A34FDB" w:rsidRPr="00A9693A">
        <w:rPr>
          <w:rFonts w:ascii="Bookman Old Style" w:hAnsi="Bookman Old Style"/>
          <w:b/>
          <w:bCs/>
          <w:sz w:val="22"/>
          <w:szCs w:val="22"/>
        </w:rPr>
        <w:t xml:space="preserve"> </w:t>
      </w:r>
      <w:r w:rsidRPr="00A9693A">
        <w:rPr>
          <w:rFonts w:ascii="Bookman Old Style" w:hAnsi="Bookman Old Style"/>
          <w:sz w:val="22"/>
          <w:szCs w:val="22"/>
        </w:rPr>
        <w:t>A negociação poderá buscar a redução do preço global ofertado, sem alteração das especificações e condições mínimas estabelecidas no Termo de Referência.</w:t>
      </w:r>
    </w:p>
    <w:p w14:paraId="2BD6458B" w14:textId="3F413CF3"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8.3.</w:t>
      </w:r>
      <w:r w:rsidR="00A34FDB" w:rsidRPr="00A9693A">
        <w:rPr>
          <w:rFonts w:ascii="Bookman Old Style" w:hAnsi="Bookman Old Style"/>
          <w:b/>
          <w:bCs/>
          <w:sz w:val="22"/>
          <w:szCs w:val="22"/>
        </w:rPr>
        <w:t xml:space="preserve"> </w:t>
      </w:r>
      <w:r w:rsidRPr="00A9693A">
        <w:rPr>
          <w:rFonts w:ascii="Bookman Old Style" w:hAnsi="Bookman Old Style"/>
          <w:sz w:val="22"/>
          <w:szCs w:val="22"/>
        </w:rPr>
        <w:t>Caso a primeira colocada não aceite a negociação ou não atenda aos requisitos de habilitação, a Administração poderá examinar as propostas subsequentes, observada a ordem de classificação.</w:t>
      </w:r>
    </w:p>
    <w:p w14:paraId="0877900C"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9. DA HABILITAÇÃO</w:t>
      </w:r>
    </w:p>
    <w:p w14:paraId="6F3C3047" w14:textId="264E4202"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9.1.</w:t>
      </w:r>
      <w:r w:rsidR="00A34FDB" w:rsidRPr="00A9693A">
        <w:rPr>
          <w:rFonts w:ascii="Bookman Old Style" w:hAnsi="Bookman Old Style"/>
          <w:b/>
          <w:bCs/>
          <w:sz w:val="22"/>
          <w:szCs w:val="22"/>
        </w:rPr>
        <w:t xml:space="preserve"> </w:t>
      </w:r>
      <w:r w:rsidRPr="00A9693A">
        <w:rPr>
          <w:rFonts w:ascii="Bookman Old Style" w:hAnsi="Bookman Old Style"/>
          <w:sz w:val="22"/>
          <w:szCs w:val="22"/>
        </w:rPr>
        <w:t>Após a classificação da proposta mais vantajosa, a empresa melhor classificada será convocada para apresentação dos documentos de habilitação.</w:t>
      </w:r>
    </w:p>
    <w:p w14:paraId="7314FFE9" w14:textId="77777777" w:rsidR="00D2562C" w:rsidRPr="00A9693A" w:rsidRDefault="00D2562C" w:rsidP="000F4363">
      <w:pPr>
        <w:spacing w:before="100" w:beforeAutospacing="1" w:after="100" w:afterAutospacing="1"/>
        <w:jc w:val="both"/>
        <w:outlineLvl w:val="2"/>
        <w:rPr>
          <w:rFonts w:ascii="Bookman Old Style" w:hAnsi="Bookman Old Style"/>
          <w:b/>
          <w:bCs/>
          <w:sz w:val="22"/>
          <w:szCs w:val="22"/>
        </w:rPr>
      </w:pPr>
      <w:r w:rsidRPr="00A9693A">
        <w:rPr>
          <w:rFonts w:ascii="Bookman Old Style" w:hAnsi="Bookman Old Style"/>
          <w:b/>
          <w:bCs/>
          <w:sz w:val="22"/>
          <w:szCs w:val="22"/>
        </w:rPr>
        <w:t>9.2. Habilitação jurídica e fiscal</w:t>
      </w:r>
    </w:p>
    <w:p w14:paraId="07AA920C" w14:textId="77777777" w:rsidR="00D2562C" w:rsidRPr="00A9693A" w:rsidRDefault="00D2562C" w:rsidP="000F4363">
      <w:pPr>
        <w:spacing w:before="100" w:beforeAutospacing="1" w:after="100" w:afterAutospacing="1"/>
        <w:rPr>
          <w:rFonts w:ascii="Bookman Old Style" w:hAnsi="Bookman Old Style"/>
          <w:sz w:val="22"/>
          <w:szCs w:val="22"/>
        </w:rPr>
      </w:pPr>
      <w:r w:rsidRPr="00A9693A">
        <w:rPr>
          <w:rFonts w:ascii="Bookman Old Style" w:hAnsi="Bookman Old Style"/>
          <w:sz w:val="22"/>
          <w:szCs w:val="22"/>
        </w:rPr>
        <w:t>A empresa deverá apresentar:</w:t>
      </w:r>
    </w:p>
    <w:p w14:paraId="35B18856" w14:textId="761EA15E" w:rsidR="00D2562C" w:rsidRPr="00A9693A" w:rsidRDefault="00D2562C" w:rsidP="000F4363">
      <w:pPr>
        <w:spacing w:before="100" w:beforeAutospacing="1" w:after="100" w:afterAutospacing="1"/>
        <w:rPr>
          <w:rFonts w:ascii="Bookman Old Style" w:hAnsi="Bookman Old Style"/>
          <w:sz w:val="22"/>
          <w:szCs w:val="22"/>
        </w:rPr>
      </w:pPr>
      <w:r w:rsidRPr="00A9693A">
        <w:rPr>
          <w:rFonts w:ascii="Bookman Old Style" w:hAnsi="Bookman Old Style"/>
          <w:sz w:val="22"/>
          <w:szCs w:val="22"/>
        </w:rPr>
        <w:t>a) cartão de inscrição no CNPJ;</w:t>
      </w:r>
      <w:r w:rsidRPr="00A9693A">
        <w:rPr>
          <w:rFonts w:ascii="Bookman Old Style" w:hAnsi="Bookman Old Style"/>
          <w:sz w:val="22"/>
          <w:szCs w:val="22"/>
        </w:rPr>
        <w:br/>
        <w:t>b) ato constitutivo, contrato social ou estatuto e respectivas alterações, quando</w:t>
      </w:r>
      <w:r w:rsidR="00A34FDB" w:rsidRPr="00A9693A">
        <w:rPr>
          <w:rFonts w:ascii="Bookman Old Style" w:hAnsi="Bookman Old Style"/>
          <w:sz w:val="22"/>
          <w:szCs w:val="22"/>
        </w:rPr>
        <w:t xml:space="preserve"> </w:t>
      </w:r>
      <w:r w:rsidRPr="00A9693A">
        <w:rPr>
          <w:rFonts w:ascii="Bookman Old Style" w:hAnsi="Bookman Old Style"/>
          <w:sz w:val="22"/>
          <w:szCs w:val="22"/>
        </w:rPr>
        <w:t>aplicável;</w:t>
      </w:r>
      <w:r w:rsidRPr="00A9693A">
        <w:rPr>
          <w:rFonts w:ascii="Bookman Old Style" w:hAnsi="Bookman Old Style"/>
          <w:sz w:val="22"/>
          <w:szCs w:val="22"/>
        </w:rPr>
        <w:br/>
        <w:t>c) documento de identificação do representante legal;</w:t>
      </w:r>
      <w:r w:rsidRPr="00A9693A">
        <w:rPr>
          <w:rFonts w:ascii="Bookman Old Style" w:hAnsi="Bookman Old Style"/>
          <w:sz w:val="22"/>
          <w:szCs w:val="22"/>
        </w:rPr>
        <w:br/>
        <w:t>d) prova de regularidade perante a Fazenda Federal;</w:t>
      </w:r>
      <w:r w:rsidRPr="00A9693A">
        <w:rPr>
          <w:rFonts w:ascii="Bookman Old Style" w:hAnsi="Bookman Old Style"/>
          <w:sz w:val="22"/>
          <w:szCs w:val="22"/>
        </w:rPr>
        <w:br/>
        <w:t>e) prova de regularidade perante a Fazenda Estadual, quando exigível;</w:t>
      </w:r>
      <w:r w:rsidRPr="00A9693A">
        <w:rPr>
          <w:rFonts w:ascii="Bookman Old Style" w:hAnsi="Bookman Old Style"/>
          <w:sz w:val="22"/>
          <w:szCs w:val="22"/>
        </w:rPr>
        <w:br/>
        <w:t>f) prova de regularidade perante a Fazenda Municipal;</w:t>
      </w:r>
      <w:r w:rsidRPr="00A9693A">
        <w:rPr>
          <w:rFonts w:ascii="Bookman Old Style" w:hAnsi="Bookman Old Style"/>
          <w:sz w:val="22"/>
          <w:szCs w:val="22"/>
        </w:rPr>
        <w:br/>
        <w:t>g) Certificado de Regularidade do FGTS;</w:t>
      </w:r>
      <w:r w:rsidRPr="00A9693A">
        <w:rPr>
          <w:rFonts w:ascii="Bookman Old Style" w:hAnsi="Bookman Old Style"/>
          <w:sz w:val="22"/>
          <w:szCs w:val="22"/>
        </w:rPr>
        <w:br/>
        <w:t>h) Certidão Negativa de Débitos Trabalhistas – CNDT;</w:t>
      </w:r>
      <w:r w:rsidRPr="00A9693A">
        <w:rPr>
          <w:rFonts w:ascii="Bookman Old Style" w:hAnsi="Bookman Old Style"/>
          <w:sz w:val="22"/>
          <w:szCs w:val="22"/>
        </w:rPr>
        <w:br/>
        <w:t>i) demais documentos de regularidade exigíveis pela legislação.</w:t>
      </w:r>
    </w:p>
    <w:p w14:paraId="76C82AFF" w14:textId="77777777" w:rsidR="00D2562C" w:rsidRPr="00A9693A" w:rsidRDefault="00D2562C" w:rsidP="000F4363">
      <w:pPr>
        <w:spacing w:before="100" w:beforeAutospacing="1" w:after="100" w:afterAutospacing="1"/>
        <w:jc w:val="both"/>
        <w:outlineLvl w:val="2"/>
        <w:rPr>
          <w:rFonts w:ascii="Bookman Old Style" w:hAnsi="Bookman Old Style"/>
          <w:b/>
          <w:bCs/>
          <w:sz w:val="22"/>
          <w:szCs w:val="22"/>
        </w:rPr>
      </w:pPr>
      <w:r w:rsidRPr="00A9693A">
        <w:rPr>
          <w:rFonts w:ascii="Bookman Old Style" w:hAnsi="Bookman Old Style"/>
          <w:b/>
          <w:bCs/>
          <w:sz w:val="22"/>
          <w:szCs w:val="22"/>
        </w:rPr>
        <w:t>9.3. Qualificação técnica</w:t>
      </w:r>
    </w:p>
    <w:p w14:paraId="78267E15"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A empresa deverá apresentar, quando exigido:</w:t>
      </w:r>
    </w:p>
    <w:p w14:paraId="77BFD8CC"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a) atestado(s) de capacidade técnica que demonstre(m) experiência anterior compatível com o objeto;</w:t>
      </w:r>
    </w:p>
    <w:p w14:paraId="15ECFCFA" w14:textId="25D56C8F"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b) documentação comprobatória da capacidade técnica necessária à execução dos serviços;</w:t>
      </w:r>
    </w:p>
    <w:p w14:paraId="15EDD8D8" w14:textId="2D23905E" w:rsidR="00DF597A" w:rsidRPr="00A9693A" w:rsidRDefault="00DF597A" w:rsidP="000F4363">
      <w:pPr>
        <w:ind w:left="-142" w:firstLine="142"/>
        <w:jc w:val="both"/>
        <w:rPr>
          <w:rFonts w:ascii="Bookman Old Style" w:hAnsi="Bookman Old Style"/>
          <w:sz w:val="22"/>
          <w:szCs w:val="22"/>
        </w:rPr>
      </w:pPr>
      <w:r w:rsidRPr="00A9693A">
        <w:rPr>
          <w:rFonts w:ascii="Bookman Old Style" w:hAnsi="Bookman Old Style"/>
          <w:sz w:val="22"/>
          <w:szCs w:val="22"/>
        </w:rPr>
        <w:t>c) O atestado deverá conter os itens e as respectivas quantidades, bem como, informações necessárias para confirmação de sua autenticidade junto ao emissor.</w:t>
      </w:r>
    </w:p>
    <w:p w14:paraId="3FB1C7D4" w14:textId="11A6CD24" w:rsidR="00D2562C" w:rsidRPr="00A9693A" w:rsidRDefault="00DF597A"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d</w:t>
      </w:r>
      <w:r w:rsidR="00D2562C" w:rsidRPr="00A9693A">
        <w:rPr>
          <w:rFonts w:ascii="Bookman Old Style" w:hAnsi="Bookman Old Style"/>
          <w:sz w:val="22"/>
          <w:szCs w:val="22"/>
        </w:rPr>
        <w:t>) outros documentos técnicos expressamente previstos no Termo de Referência.</w:t>
      </w:r>
    </w:p>
    <w:p w14:paraId="0C844FB5" w14:textId="77777777" w:rsidR="00DF597A" w:rsidRPr="00A9693A" w:rsidRDefault="00DF597A" w:rsidP="000F4363">
      <w:pPr>
        <w:ind w:left="-142" w:firstLine="142"/>
        <w:jc w:val="both"/>
        <w:rPr>
          <w:rFonts w:ascii="Bookman Old Style" w:hAnsi="Bookman Old Style"/>
          <w:sz w:val="22"/>
          <w:szCs w:val="22"/>
        </w:rPr>
      </w:pPr>
      <w:r w:rsidRPr="00A9693A">
        <w:rPr>
          <w:rFonts w:ascii="Bookman Old Style" w:hAnsi="Bookman Old Style"/>
          <w:b/>
          <w:sz w:val="22"/>
          <w:szCs w:val="22"/>
          <w:u w:val="single"/>
        </w:rPr>
        <w:t>***QUANDO EXISTIR DÚVIDA EM RELAÇÃO À VERACIDADE DO ATESTADO</w:t>
      </w:r>
      <w:r w:rsidRPr="00A9693A">
        <w:rPr>
          <w:rFonts w:ascii="Bookman Old Style" w:hAnsi="Bookman Old Style"/>
          <w:sz w:val="22"/>
          <w:szCs w:val="22"/>
        </w:rPr>
        <w:t>, serão solicitados documentos comprobatórios, tais como cópias de notas fiscais, recibos, contratos, nota de empenho, Demonstrativo de Resultados, devendo ser enviados por e-mail em até 04 (quatro) horas, contadas da solicitação, e enviados os originais ou cópia autenticada, via correio, em até 48 horas após a solicitação.</w:t>
      </w:r>
    </w:p>
    <w:p w14:paraId="3F479317"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10. DA PROPOSTA TÉCNICA E DA COMPATIBILIDADE COM O OBJETO</w:t>
      </w:r>
    </w:p>
    <w:p w14:paraId="0EBF39D0" w14:textId="170FA05A"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lastRenderedPageBreak/>
        <w:t>10.1.</w:t>
      </w:r>
      <w:r w:rsidR="00DF597A" w:rsidRPr="00A9693A">
        <w:rPr>
          <w:rFonts w:ascii="Bookman Old Style" w:hAnsi="Bookman Old Style"/>
          <w:b/>
          <w:bCs/>
          <w:sz w:val="22"/>
          <w:szCs w:val="22"/>
        </w:rPr>
        <w:t xml:space="preserve"> </w:t>
      </w:r>
      <w:r w:rsidRPr="00A9693A">
        <w:rPr>
          <w:rFonts w:ascii="Bookman Old Style" w:hAnsi="Bookman Old Style"/>
          <w:sz w:val="22"/>
          <w:szCs w:val="22"/>
        </w:rPr>
        <w:t>A proposta comercial deverá demonstrar que a solução ofertada atende integralmente aos requisitos estabelecidos no Termo de Referência.</w:t>
      </w:r>
    </w:p>
    <w:p w14:paraId="5B46F139" w14:textId="4B405C83"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11. DO PRAZO DE VIGÊNCIA</w:t>
      </w:r>
    </w:p>
    <w:p w14:paraId="781A5CA2" w14:textId="28DE0591"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8A21F0" w:rsidRPr="00A9693A">
        <w:rPr>
          <w:rFonts w:ascii="Bookman Old Style" w:hAnsi="Bookman Old Style"/>
          <w:b/>
          <w:bCs/>
          <w:sz w:val="22"/>
          <w:szCs w:val="22"/>
        </w:rPr>
        <w:t>1</w:t>
      </w:r>
      <w:r w:rsidRPr="00A9693A">
        <w:rPr>
          <w:rFonts w:ascii="Bookman Old Style" w:hAnsi="Bookman Old Style"/>
          <w:b/>
          <w:bCs/>
          <w:sz w:val="22"/>
          <w:szCs w:val="22"/>
        </w:rPr>
        <w:t>.1.</w:t>
      </w:r>
      <w:r w:rsidRPr="00A9693A">
        <w:rPr>
          <w:rFonts w:ascii="Bookman Old Style" w:hAnsi="Bookman Old Style"/>
          <w:sz w:val="22"/>
          <w:szCs w:val="22"/>
        </w:rPr>
        <w:t xml:space="preserve">O contrato terá vigência de </w:t>
      </w:r>
      <w:r w:rsidRPr="00A9693A">
        <w:rPr>
          <w:rFonts w:ascii="Bookman Old Style" w:hAnsi="Bookman Old Style"/>
          <w:b/>
          <w:bCs/>
          <w:sz w:val="22"/>
          <w:szCs w:val="22"/>
        </w:rPr>
        <w:t>12 (doze) meses</w:t>
      </w:r>
      <w:r w:rsidRPr="00A9693A">
        <w:rPr>
          <w:rFonts w:ascii="Bookman Old Style" w:hAnsi="Bookman Old Style"/>
          <w:sz w:val="22"/>
          <w:szCs w:val="22"/>
        </w:rPr>
        <w:t>, contados da data de sua assinatura, podendo ser prorrogado, quando cabível, nos termos da Lei nº 14.133/2021 e desde que demonstrada a vantajosidade e atendidos os requisitos legais.</w:t>
      </w:r>
    </w:p>
    <w:p w14:paraId="6443CE8B" w14:textId="507DCF39"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8A21F0" w:rsidRPr="00A9693A">
        <w:rPr>
          <w:rFonts w:ascii="Bookman Old Style" w:hAnsi="Bookman Old Style"/>
          <w:b/>
          <w:bCs/>
          <w:sz w:val="22"/>
          <w:szCs w:val="22"/>
        </w:rPr>
        <w:t>1</w:t>
      </w:r>
      <w:r w:rsidRPr="00A9693A">
        <w:rPr>
          <w:rFonts w:ascii="Bookman Old Style" w:hAnsi="Bookman Old Style"/>
          <w:b/>
          <w:bCs/>
          <w:sz w:val="22"/>
          <w:szCs w:val="22"/>
        </w:rPr>
        <w:t>.2.</w:t>
      </w:r>
      <w:r w:rsidR="00DF597A" w:rsidRPr="00A9693A">
        <w:rPr>
          <w:rFonts w:ascii="Bookman Old Style" w:hAnsi="Bookman Old Style"/>
          <w:b/>
          <w:bCs/>
          <w:sz w:val="22"/>
          <w:szCs w:val="22"/>
        </w:rPr>
        <w:t xml:space="preserve"> </w:t>
      </w:r>
      <w:r w:rsidRPr="00A9693A">
        <w:rPr>
          <w:rFonts w:ascii="Bookman Old Style" w:hAnsi="Bookman Old Style"/>
          <w:sz w:val="22"/>
          <w:szCs w:val="22"/>
        </w:rPr>
        <w:t>A eventual prorrogação observará especialmente o disposto no art. 107 da Lei nº 14.133/2021, quando juridicamente aplicável ao objeto.</w:t>
      </w:r>
    </w:p>
    <w:p w14:paraId="709687BF" w14:textId="2695ADCC"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w:t>
      </w:r>
      <w:r w:rsidR="008A21F0" w:rsidRPr="00A9693A">
        <w:rPr>
          <w:rFonts w:ascii="Bookman Old Style" w:hAnsi="Bookman Old Style"/>
          <w:b/>
          <w:bCs/>
          <w:kern w:val="36"/>
          <w:sz w:val="22"/>
          <w:szCs w:val="22"/>
        </w:rPr>
        <w:t>2</w:t>
      </w:r>
      <w:r w:rsidRPr="00A9693A">
        <w:rPr>
          <w:rFonts w:ascii="Bookman Old Style" w:hAnsi="Bookman Old Style"/>
          <w:b/>
          <w:bCs/>
          <w:kern w:val="36"/>
          <w:sz w:val="22"/>
          <w:szCs w:val="22"/>
        </w:rPr>
        <w:t>. DO VALOR ESTIMADO</w:t>
      </w:r>
    </w:p>
    <w:p w14:paraId="377344F9" w14:textId="27EDC76E"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E100A0" w:rsidRPr="00A9693A">
        <w:rPr>
          <w:rFonts w:ascii="Bookman Old Style" w:hAnsi="Bookman Old Style"/>
          <w:b/>
          <w:bCs/>
          <w:sz w:val="22"/>
          <w:szCs w:val="22"/>
        </w:rPr>
        <w:t>2</w:t>
      </w:r>
      <w:r w:rsidRPr="00A9693A">
        <w:rPr>
          <w:rFonts w:ascii="Bookman Old Style" w:hAnsi="Bookman Old Style"/>
          <w:b/>
          <w:bCs/>
          <w:sz w:val="22"/>
          <w:szCs w:val="22"/>
        </w:rPr>
        <w:t>.1.</w:t>
      </w:r>
      <w:r w:rsidR="00DF597A" w:rsidRPr="00A9693A">
        <w:rPr>
          <w:rFonts w:ascii="Bookman Old Style" w:hAnsi="Bookman Old Style"/>
          <w:b/>
          <w:bCs/>
          <w:sz w:val="22"/>
          <w:szCs w:val="22"/>
        </w:rPr>
        <w:t xml:space="preserve"> </w:t>
      </w:r>
      <w:r w:rsidRPr="00A9693A">
        <w:rPr>
          <w:rFonts w:ascii="Bookman Old Style" w:hAnsi="Bookman Old Style"/>
          <w:sz w:val="22"/>
          <w:szCs w:val="22"/>
        </w:rPr>
        <w:t>O valor estimado da contratação, conforme pesquisa de preços constante do processo, é de:</w:t>
      </w:r>
      <w:r w:rsidR="00DF597A" w:rsidRPr="00A9693A">
        <w:rPr>
          <w:rFonts w:ascii="Bookman Old Style" w:hAnsi="Bookman Old Style"/>
          <w:sz w:val="22"/>
          <w:szCs w:val="22"/>
        </w:rPr>
        <w:t xml:space="preserve"> </w:t>
      </w:r>
      <w:r w:rsidR="008A21F0" w:rsidRPr="00A9693A">
        <w:rPr>
          <w:rFonts w:ascii="Bookman Old Style" w:hAnsi="Bookman Old Style"/>
          <w:sz w:val="22"/>
          <w:szCs w:val="22"/>
        </w:rPr>
        <w:t xml:space="preserve">R$ 43.433,16 (quarenta três mil, quatrocentos e trinta três reais e dezesseis centavos) </w:t>
      </w:r>
      <w:r w:rsidRPr="00A9693A">
        <w:rPr>
          <w:rFonts w:ascii="Bookman Old Style" w:hAnsi="Bookman Old Style"/>
          <w:sz w:val="22"/>
          <w:szCs w:val="22"/>
        </w:rPr>
        <w:t>para o período de 12 (doze) meses.</w:t>
      </w:r>
    </w:p>
    <w:p w14:paraId="124BAA3A" w14:textId="2B58E950" w:rsidR="00E100A0"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E100A0" w:rsidRPr="00A9693A">
        <w:rPr>
          <w:rFonts w:ascii="Bookman Old Style" w:hAnsi="Bookman Old Style"/>
          <w:b/>
          <w:bCs/>
          <w:sz w:val="22"/>
          <w:szCs w:val="22"/>
        </w:rPr>
        <w:t>2</w:t>
      </w:r>
      <w:r w:rsidRPr="00A9693A">
        <w:rPr>
          <w:rFonts w:ascii="Bookman Old Style" w:hAnsi="Bookman Old Style"/>
          <w:b/>
          <w:bCs/>
          <w:sz w:val="22"/>
          <w:szCs w:val="22"/>
        </w:rPr>
        <w:t>.2.</w:t>
      </w:r>
      <w:r w:rsidR="00DF597A" w:rsidRPr="00A9693A">
        <w:rPr>
          <w:rFonts w:ascii="Bookman Old Style" w:hAnsi="Bookman Old Style"/>
          <w:b/>
          <w:bCs/>
          <w:sz w:val="22"/>
          <w:szCs w:val="22"/>
        </w:rPr>
        <w:t xml:space="preserve"> </w:t>
      </w:r>
      <w:r w:rsidRPr="00A9693A">
        <w:rPr>
          <w:rFonts w:ascii="Bookman Old Style" w:hAnsi="Bookman Old Style"/>
          <w:sz w:val="22"/>
          <w:szCs w:val="22"/>
        </w:rPr>
        <w:t xml:space="preserve">O valor mensal estimado corresponde a R$ </w:t>
      </w:r>
      <w:r w:rsidR="00E100A0" w:rsidRPr="00A9693A">
        <w:rPr>
          <w:rFonts w:ascii="Bookman Old Style" w:hAnsi="Bookman Old Style"/>
          <w:sz w:val="22"/>
          <w:szCs w:val="22"/>
        </w:rPr>
        <w:t>3.619,43 (três mil, seiscentos e dezenove reais e quarenta três centavos);</w:t>
      </w:r>
    </w:p>
    <w:p w14:paraId="6CB42880" w14:textId="261806BD"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E100A0" w:rsidRPr="00A9693A">
        <w:rPr>
          <w:rFonts w:ascii="Bookman Old Style" w:hAnsi="Bookman Old Style"/>
          <w:b/>
          <w:bCs/>
          <w:sz w:val="22"/>
          <w:szCs w:val="22"/>
        </w:rPr>
        <w:t>2</w:t>
      </w:r>
      <w:r w:rsidRPr="00A9693A">
        <w:rPr>
          <w:rFonts w:ascii="Bookman Old Style" w:hAnsi="Bookman Old Style"/>
          <w:b/>
          <w:bCs/>
          <w:sz w:val="22"/>
          <w:szCs w:val="22"/>
        </w:rPr>
        <w:t>.3.</w:t>
      </w:r>
      <w:r w:rsidR="00DF597A" w:rsidRPr="00A9693A">
        <w:rPr>
          <w:rFonts w:ascii="Bookman Old Style" w:hAnsi="Bookman Old Style"/>
          <w:b/>
          <w:bCs/>
          <w:sz w:val="22"/>
          <w:szCs w:val="22"/>
        </w:rPr>
        <w:t xml:space="preserve"> </w:t>
      </w:r>
      <w:r w:rsidRPr="00A9693A">
        <w:rPr>
          <w:rFonts w:ascii="Bookman Old Style" w:hAnsi="Bookman Old Style"/>
          <w:sz w:val="22"/>
          <w:szCs w:val="22"/>
        </w:rPr>
        <w:t>O valor apresentado pela empresa deverá contemplar todos os custos necessários à execução integral do objeto.</w:t>
      </w:r>
    </w:p>
    <w:p w14:paraId="5F49670B" w14:textId="5CB9854E" w:rsidR="00E100A0" w:rsidRPr="00A9693A" w:rsidRDefault="00E100A0" w:rsidP="00E100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13. DAS CONDIÇÕES DE EXECUÇAO</w:t>
      </w:r>
    </w:p>
    <w:p w14:paraId="6B822AE2" w14:textId="089337DB" w:rsidR="00E100A0" w:rsidRPr="00A9693A" w:rsidRDefault="00E100A0" w:rsidP="00E100A0">
      <w:pPr>
        <w:pStyle w:val="isselectedend"/>
        <w:jc w:val="both"/>
        <w:rPr>
          <w:rFonts w:ascii="Bookman Old Style" w:hAnsi="Bookman Old Style"/>
          <w:sz w:val="22"/>
          <w:szCs w:val="22"/>
        </w:rPr>
      </w:pPr>
      <w:r w:rsidRPr="00A9693A">
        <w:rPr>
          <w:rFonts w:ascii="Bookman Old Style" w:hAnsi="Bookman Old Style"/>
          <w:b/>
          <w:bCs/>
          <w:sz w:val="22"/>
          <w:szCs w:val="22"/>
        </w:rPr>
        <w:t>13.1.</w:t>
      </w:r>
      <w:r w:rsidRPr="00A9693A">
        <w:rPr>
          <w:rFonts w:ascii="Bookman Old Style" w:hAnsi="Bookman Old Style"/>
          <w:sz w:val="22"/>
          <w:szCs w:val="22"/>
        </w:rPr>
        <w:t xml:space="preserve"> A execução dos serviços terá início no prazo de até </w:t>
      </w:r>
      <w:r w:rsidRPr="00A9693A">
        <w:rPr>
          <w:rStyle w:val="Forte"/>
          <w:rFonts w:ascii="Bookman Old Style" w:hAnsi="Bookman Old Style"/>
          <w:sz w:val="22"/>
          <w:szCs w:val="22"/>
        </w:rPr>
        <w:t>05 (cinco) dias após a emissão da Ordem de Serviço</w:t>
      </w:r>
      <w:r w:rsidRPr="00A9693A">
        <w:rPr>
          <w:rFonts w:ascii="Bookman Old Style" w:hAnsi="Bookman Old Style"/>
          <w:sz w:val="22"/>
          <w:szCs w:val="22"/>
        </w:rPr>
        <w:t xml:space="preserve"> pelo IPREM, conforme estabelecido no Termo de Referência.</w:t>
      </w:r>
    </w:p>
    <w:p w14:paraId="435D1ABA" w14:textId="2008CFFB" w:rsidR="00E100A0" w:rsidRPr="00A9693A" w:rsidRDefault="00E100A0" w:rsidP="00E100A0">
      <w:pPr>
        <w:pStyle w:val="isselectedend"/>
        <w:jc w:val="both"/>
        <w:rPr>
          <w:rFonts w:ascii="Bookman Old Style" w:hAnsi="Bookman Old Style"/>
          <w:sz w:val="22"/>
          <w:szCs w:val="22"/>
        </w:rPr>
      </w:pPr>
      <w:r w:rsidRPr="00A9693A">
        <w:rPr>
          <w:rFonts w:ascii="Bookman Old Style" w:hAnsi="Bookman Old Style"/>
          <w:b/>
          <w:bCs/>
          <w:sz w:val="22"/>
          <w:szCs w:val="22"/>
        </w:rPr>
        <w:t>13.2.</w:t>
      </w:r>
      <w:r w:rsidRPr="00A9693A">
        <w:rPr>
          <w:rFonts w:ascii="Bookman Old Style" w:hAnsi="Bookman Old Style"/>
          <w:sz w:val="22"/>
          <w:szCs w:val="22"/>
        </w:rPr>
        <w:t xml:space="preserve"> Os serviços deverão ser prestados de forma contínua durante toda a vigência contratual.</w:t>
      </w:r>
    </w:p>
    <w:p w14:paraId="0BF0DE14" w14:textId="7C622E1F" w:rsidR="00E100A0" w:rsidRPr="00A9693A" w:rsidRDefault="00E100A0" w:rsidP="00E100A0">
      <w:pPr>
        <w:pStyle w:val="isselectedend"/>
        <w:jc w:val="both"/>
        <w:rPr>
          <w:rFonts w:ascii="Bookman Old Style" w:hAnsi="Bookman Old Style"/>
          <w:sz w:val="22"/>
          <w:szCs w:val="22"/>
        </w:rPr>
      </w:pPr>
      <w:r w:rsidRPr="00A9693A">
        <w:rPr>
          <w:rFonts w:ascii="Bookman Old Style" w:hAnsi="Bookman Old Style"/>
          <w:b/>
          <w:bCs/>
          <w:sz w:val="22"/>
          <w:szCs w:val="22"/>
        </w:rPr>
        <w:t>13.3.</w:t>
      </w:r>
      <w:r w:rsidRPr="00A9693A">
        <w:rPr>
          <w:rFonts w:ascii="Bookman Old Style" w:hAnsi="Bookman Old Style"/>
          <w:sz w:val="22"/>
          <w:szCs w:val="22"/>
        </w:rPr>
        <w:t xml:space="preserve"> A contratada deverá realizar, entre outras atividades previstas no Termo de Referência:</w:t>
      </w:r>
    </w:p>
    <w:p w14:paraId="32844EDA"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a) análise dos repasses das contribuições previdenciárias;</w:t>
      </w:r>
    </w:p>
    <w:p w14:paraId="18D1D3C5"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b) elaboração de plano de regularização junto à Previdência Social, quando necessário;</w:t>
      </w:r>
    </w:p>
    <w:p w14:paraId="44B5E67C"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c) desenvolvimento de projetos de lei relacionados aos limites de contribuição;</w:t>
      </w:r>
    </w:p>
    <w:p w14:paraId="11580C8D"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d) apoio à implantação e reestruturação do RPPS;</w:t>
      </w:r>
    </w:p>
    <w:p w14:paraId="79E6271B"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e) análise dos processos de aposentadorias, pensões e demais benefícios;</w:t>
      </w:r>
    </w:p>
    <w:p w14:paraId="0D772542"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f) assessoria nas rotinas previdenciárias;</w:t>
      </w:r>
    </w:p>
    <w:p w14:paraId="2EDCFE90"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g) planejamento operacional do COMPREV;</w:t>
      </w:r>
    </w:p>
    <w:p w14:paraId="6F1EACE2"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lastRenderedPageBreak/>
        <w:t>h) avaliação dos bancos de dados dos beneficiários;</w:t>
      </w:r>
    </w:p>
    <w:p w14:paraId="06DB3A63"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i) suporte à transferência de dados relativos aos processos aprovados e homologados pelo TCE-SP;</w:t>
      </w:r>
    </w:p>
    <w:p w14:paraId="235BAB2D"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j) acompanhamento dos créditos processados pela Previdência Social;</w:t>
      </w:r>
    </w:p>
    <w:p w14:paraId="0EC2B491"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k) atualização dos representantes legais para acesso ao Sistema COMPREV;</w:t>
      </w:r>
    </w:p>
    <w:p w14:paraId="5E95E2A2"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l) realização de simulações de aposentadoria com emissão de parecer técnico;</w:t>
      </w:r>
    </w:p>
    <w:p w14:paraId="37245764"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m) participação em reuniões com os Poderes Legislativo e Executivo, quando necessária;</w:t>
      </w:r>
    </w:p>
    <w:p w14:paraId="08395872"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n) participação em reuniões com servidores;</w:t>
      </w:r>
    </w:p>
    <w:p w14:paraId="1B02BAF9"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o) realização de visitas quinzenais;</w:t>
      </w:r>
    </w:p>
    <w:p w14:paraId="52CBA6B7" w14:textId="77777777" w:rsidR="00E100A0" w:rsidRPr="00A9693A" w:rsidRDefault="00E100A0" w:rsidP="00E100A0">
      <w:pPr>
        <w:pStyle w:val="isselectedend"/>
        <w:rPr>
          <w:rFonts w:ascii="Bookman Old Style" w:hAnsi="Bookman Old Style"/>
          <w:sz w:val="22"/>
          <w:szCs w:val="22"/>
        </w:rPr>
      </w:pPr>
      <w:r w:rsidRPr="00A9693A">
        <w:rPr>
          <w:rFonts w:ascii="Bookman Old Style" w:hAnsi="Bookman Old Style"/>
          <w:sz w:val="22"/>
          <w:szCs w:val="22"/>
        </w:rPr>
        <w:t>p) atualização do CADPREV, DIPR, DAIR e DPIN;</w:t>
      </w:r>
    </w:p>
    <w:p w14:paraId="69C7A686" w14:textId="77777777" w:rsidR="00E100A0" w:rsidRPr="00A9693A" w:rsidRDefault="00E100A0" w:rsidP="00E100A0">
      <w:pPr>
        <w:pStyle w:val="NormalWeb"/>
        <w:rPr>
          <w:rFonts w:ascii="Bookman Old Style" w:hAnsi="Bookman Old Style"/>
          <w:sz w:val="22"/>
          <w:szCs w:val="22"/>
        </w:rPr>
      </w:pPr>
      <w:r w:rsidRPr="00A9693A">
        <w:rPr>
          <w:rFonts w:ascii="Bookman Old Style" w:hAnsi="Bookman Old Style"/>
          <w:sz w:val="22"/>
          <w:szCs w:val="22"/>
        </w:rPr>
        <w:t>q) atendimento presencial durante auditorias do Tribunal de Contas, inclusive apoio na elaboração de defesas.</w:t>
      </w:r>
    </w:p>
    <w:p w14:paraId="55CB6DAA" w14:textId="111748DB" w:rsidR="00E100A0" w:rsidRPr="00A9693A" w:rsidRDefault="00E100A0" w:rsidP="00E100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14. DO LOCAL E DA FORMA DE PRESTAÇÃO</w:t>
      </w:r>
    </w:p>
    <w:p w14:paraId="4680B6AA" w14:textId="13016571" w:rsidR="006F05CD" w:rsidRPr="00A9693A" w:rsidRDefault="006F05CD" w:rsidP="006F05CD">
      <w:pPr>
        <w:pStyle w:val="isselectedend"/>
        <w:jc w:val="both"/>
        <w:rPr>
          <w:rFonts w:ascii="Bookman Old Style" w:hAnsi="Bookman Old Style"/>
          <w:sz w:val="22"/>
          <w:szCs w:val="22"/>
        </w:rPr>
      </w:pPr>
      <w:r w:rsidRPr="00A9693A">
        <w:rPr>
          <w:rFonts w:ascii="Bookman Old Style" w:hAnsi="Bookman Old Style"/>
          <w:b/>
          <w:bCs/>
          <w:sz w:val="22"/>
          <w:szCs w:val="22"/>
        </w:rPr>
        <w:t>14.1.</w:t>
      </w:r>
      <w:r w:rsidRPr="00A9693A">
        <w:rPr>
          <w:rFonts w:ascii="Bookman Old Style" w:hAnsi="Bookman Old Style"/>
          <w:sz w:val="22"/>
          <w:szCs w:val="22"/>
        </w:rPr>
        <w:t xml:space="preserve"> Os serviços serão prestados de forma presencial e/ou remota, conforme a natureza da demanda, observadas as necessidades do IPREM.</w:t>
      </w:r>
    </w:p>
    <w:p w14:paraId="52255F65" w14:textId="6307C579" w:rsidR="006F05CD" w:rsidRPr="00A9693A" w:rsidRDefault="006F05CD" w:rsidP="006F05CD">
      <w:pPr>
        <w:pStyle w:val="isselectedend"/>
        <w:jc w:val="both"/>
        <w:rPr>
          <w:rFonts w:ascii="Bookman Old Style" w:hAnsi="Bookman Old Style"/>
          <w:sz w:val="22"/>
          <w:szCs w:val="22"/>
        </w:rPr>
      </w:pPr>
      <w:r w:rsidRPr="00A9693A">
        <w:rPr>
          <w:rFonts w:ascii="Bookman Old Style" w:hAnsi="Bookman Old Style"/>
          <w:b/>
          <w:bCs/>
          <w:sz w:val="22"/>
          <w:szCs w:val="22"/>
        </w:rPr>
        <w:t>14.2.</w:t>
      </w:r>
      <w:r w:rsidRPr="00A9693A">
        <w:rPr>
          <w:rFonts w:ascii="Bookman Old Style" w:hAnsi="Bookman Old Style"/>
          <w:sz w:val="22"/>
          <w:szCs w:val="22"/>
        </w:rPr>
        <w:t xml:space="preserve"> A contratada deverá realizar </w:t>
      </w:r>
      <w:r w:rsidRPr="00A9693A">
        <w:rPr>
          <w:rStyle w:val="Forte"/>
          <w:rFonts w:ascii="Bookman Old Style" w:hAnsi="Bookman Old Style"/>
          <w:sz w:val="22"/>
          <w:szCs w:val="22"/>
        </w:rPr>
        <w:t>visitas quinzenais</w:t>
      </w:r>
      <w:r w:rsidRPr="00A9693A">
        <w:rPr>
          <w:rFonts w:ascii="Bookman Old Style" w:hAnsi="Bookman Old Style"/>
          <w:sz w:val="22"/>
          <w:szCs w:val="22"/>
        </w:rPr>
        <w:t xml:space="preserve"> ao Instituto, além de comparecer presencialmente sempre que necessário nas situações previstas no Termo de Referência.</w:t>
      </w:r>
    </w:p>
    <w:p w14:paraId="12879D95" w14:textId="4C227941" w:rsidR="006F05CD" w:rsidRPr="00A9693A" w:rsidRDefault="006F05CD" w:rsidP="006F05CD">
      <w:pPr>
        <w:pStyle w:val="NormalWeb"/>
        <w:jc w:val="both"/>
        <w:rPr>
          <w:rFonts w:ascii="Bookman Old Style" w:hAnsi="Bookman Old Style"/>
          <w:sz w:val="22"/>
          <w:szCs w:val="22"/>
        </w:rPr>
      </w:pPr>
      <w:r w:rsidRPr="00A9693A">
        <w:rPr>
          <w:rFonts w:ascii="Bookman Old Style" w:hAnsi="Bookman Old Style"/>
          <w:b/>
          <w:bCs/>
          <w:sz w:val="22"/>
          <w:szCs w:val="22"/>
        </w:rPr>
        <w:t>14.3.</w:t>
      </w:r>
      <w:r w:rsidRPr="00A9693A">
        <w:rPr>
          <w:rFonts w:ascii="Bookman Old Style" w:hAnsi="Bookman Old Style"/>
          <w:sz w:val="22"/>
          <w:szCs w:val="22"/>
        </w:rPr>
        <w:t xml:space="preserve"> Durante auditorias do Tribunal de Contas do Estado de São Paulo, a contratada deverá prestar atendimento presencial quando solicitada pelo IPREM.</w:t>
      </w:r>
    </w:p>
    <w:p w14:paraId="4BFE0883" w14:textId="7834A24D" w:rsidR="006F05CD" w:rsidRPr="00A9693A" w:rsidRDefault="006F05CD" w:rsidP="006F05C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15. DOS PRAZOS DE ATENDIMENTO</w:t>
      </w:r>
    </w:p>
    <w:p w14:paraId="62A26151" w14:textId="77777777" w:rsidR="006F05CD" w:rsidRPr="00A9693A" w:rsidRDefault="006F05CD" w:rsidP="006F05CD">
      <w:pPr>
        <w:pStyle w:val="isselectedend"/>
        <w:jc w:val="both"/>
        <w:rPr>
          <w:rFonts w:ascii="Bookman Old Style" w:hAnsi="Bookman Old Style"/>
          <w:sz w:val="22"/>
          <w:szCs w:val="22"/>
        </w:rPr>
      </w:pPr>
      <w:r w:rsidRPr="00A9693A">
        <w:rPr>
          <w:rFonts w:ascii="Bookman Old Style" w:hAnsi="Bookman Old Style"/>
          <w:sz w:val="22"/>
          <w:szCs w:val="22"/>
        </w:rPr>
        <w:t>A contratada deverá observar os seguintes prazos:</w:t>
      </w:r>
    </w:p>
    <w:p w14:paraId="0A7C517F" w14:textId="2F6657DF" w:rsidR="006F05CD" w:rsidRPr="00A9693A" w:rsidRDefault="006F05CD" w:rsidP="006F05CD">
      <w:pPr>
        <w:pStyle w:val="Ttulo3"/>
        <w:jc w:val="both"/>
        <w:rPr>
          <w:rFonts w:ascii="Bookman Old Style" w:hAnsi="Bookman Old Style"/>
          <w:b/>
          <w:bCs/>
          <w:sz w:val="22"/>
          <w:szCs w:val="22"/>
        </w:rPr>
      </w:pPr>
      <w:r w:rsidRPr="00A9693A">
        <w:rPr>
          <w:rFonts w:ascii="Bookman Old Style" w:hAnsi="Bookman Old Style"/>
          <w:b/>
          <w:bCs/>
          <w:sz w:val="22"/>
          <w:szCs w:val="22"/>
          <w:lang w:val="pt-BR"/>
        </w:rPr>
        <w:t xml:space="preserve">15.1. </w:t>
      </w:r>
      <w:r w:rsidRPr="00A9693A">
        <w:rPr>
          <w:rFonts w:ascii="Bookman Old Style" w:hAnsi="Bookman Old Style"/>
          <w:b/>
          <w:bCs/>
          <w:sz w:val="22"/>
          <w:szCs w:val="22"/>
        </w:rPr>
        <w:t>Demandas urgentes</w:t>
      </w:r>
    </w:p>
    <w:p w14:paraId="5E4F2C48" w14:textId="77777777" w:rsidR="006F05CD" w:rsidRPr="00A9693A" w:rsidRDefault="006F05CD" w:rsidP="006F05CD">
      <w:pPr>
        <w:pStyle w:val="isselectedend"/>
        <w:jc w:val="both"/>
        <w:rPr>
          <w:rFonts w:ascii="Bookman Old Style" w:hAnsi="Bookman Old Style"/>
          <w:sz w:val="22"/>
          <w:szCs w:val="22"/>
        </w:rPr>
      </w:pPr>
      <w:r w:rsidRPr="00A9693A">
        <w:rPr>
          <w:rFonts w:ascii="Bookman Old Style" w:hAnsi="Bookman Old Style"/>
          <w:sz w:val="22"/>
          <w:szCs w:val="22"/>
        </w:rPr>
        <w:t xml:space="preserve">Prazo máximo de </w:t>
      </w:r>
      <w:r w:rsidRPr="00A9693A">
        <w:rPr>
          <w:rStyle w:val="Forte"/>
          <w:rFonts w:ascii="Bookman Old Style" w:hAnsi="Bookman Old Style"/>
          <w:sz w:val="22"/>
          <w:szCs w:val="22"/>
        </w:rPr>
        <w:t>24 (vinte e quatro) horas</w:t>
      </w:r>
      <w:r w:rsidRPr="00A9693A">
        <w:rPr>
          <w:rFonts w:ascii="Bookman Old Style" w:hAnsi="Bookman Old Style"/>
          <w:sz w:val="22"/>
          <w:szCs w:val="22"/>
        </w:rPr>
        <w:t xml:space="preserve"> para resposta às consultas que envolvam prazos perante órgãos fiscalizadores ou situações capazes de causar prejuízo financeiro imediato ao IPREM.</w:t>
      </w:r>
    </w:p>
    <w:p w14:paraId="1E62BA5F" w14:textId="40F17ADF" w:rsidR="006F05CD" w:rsidRPr="00A9693A" w:rsidRDefault="006F05CD" w:rsidP="006F05CD">
      <w:pPr>
        <w:pStyle w:val="Ttulo3"/>
        <w:jc w:val="both"/>
        <w:rPr>
          <w:rFonts w:ascii="Bookman Old Style" w:hAnsi="Bookman Old Style"/>
          <w:b/>
          <w:bCs/>
          <w:sz w:val="22"/>
          <w:szCs w:val="22"/>
        </w:rPr>
      </w:pPr>
      <w:r w:rsidRPr="00A9693A">
        <w:rPr>
          <w:rFonts w:ascii="Bookman Old Style" w:hAnsi="Bookman Old Style"/>
          <w:b/>
          <w:bCs/>
          <w:sz w:val="22"/>
          <w:szCs w:val="22"/>
          <w:lang w:val="pt-BR"/>
        </w:rPr>
        <w:t xml:space="preserve">15.2. </w:t>
      </w:r>
      <w:r w:rsidRPr="00A9693A">
        <w:rPr>
          <w:rFonts w:ascii="Bookman Old Style" w:hAnsi="Bookman Old Style"/>
          <w:b/>
          <w:bCs/>
          <w:sz w:val="22"/>
          <w:szCs w:val="22"/>
        </w:rPr>
        <w:t>Demandas de rotina</w:t>
      </w:r>
    </w:p>
    <w:p w14:paraId="4C949DC9" w14:textId="77777777" w:rsidR="006F05CD" w:rsidRPr="00A9693A" w:rsidRDefault="006F05CD" w:rsidP="006F05CD">
      <w:pPr>
        <w:pStyle w:val="isselectedend"/>
        <w:jc w:val="both"/>
        <w:rPr>
          <w:rFonts w:ascii="Bookman Old Style" w:hAnsi="Bookman Old Style"/>
          <w:sz w:val="22"/>
          <w:szCs w:val="22"/>
        </w:rPr>
      </w:pPr>
      <w:r w:rsidRPr="00A9693A">
        <w:rPr>
          <w:rFonts w:ascii="Bookman Old Style" w:hAnsi="Bookman Old Style"/>
          <w:sz w:val="22"/>
          <w:szCs w:val="22"/>
        </w:rPr>
        <w:t xml:space="preserve">Prazo máximo de </w:t>
      </w:r>
      <w:r w:rsidRPr="00A9693A">
        <w:rPr>
          <w:rStyle w:val="Forte"/>
          <w:rFonts w:ascii="Bookman Old Style" w:hAnsi="Bookman Old Style"/>
          <w:sz w:val="22"/>
          <w:szCs w:val="22"/>
        </w:rPr>
        <w:t>05 (cinco) dias úteis</w:t>
      </w:r>
      <w:r w:rsidRPr="00A9693A">
        <w:rPr>
          <w:rFonts w:ascii="Bookman Old Style" w:hAnsi="Bookman Old Style"/>
          <w:sz w:val="22"/>
          <w:szCs w:val="22"/>
        </w:rPr>
        <w:t xml:space="preserve"> para emissão de pareceres, análises de benefícios, processos administrativos e elaboração de minutas.</w:t>
      </w:r>
    </w:p>
    <w:p w14:paraId="7C760899" w14:textId="3C4ACB64" w:rsidR="006F05CD" w:rsidRPr="00A9693A" w:rsidRDefault="006F05CD" w:rsidP="006F05CD">
      <w:pPr>
        <w:pStyle w:val="Ttulo3"/>
        <w:jc w:val="both"/>
        <w:rPr>
          <w:rFonts w:ascii="Bookman Old Style" w:hAnsi="Bookman Old Style"/>
          <w:b/>
          <w:bCs/>
          <w:sz w:val="22"/>
          <w:szCs w:val="22"/>
        </w:rPr>
      </w:pPr>
      <w:r w:rsidRPr="00A9693A">
        <w:rPr>
          <w:rFonts w:ascii="Bookman Old Style" w:hAnsi="Bookman Old Style"/>
          <w:b/>
          <w:bCs/>
          <w:sz w:val="22"/>
          <w:szCs w:val="22"/>
          <w:lang w:val="pt-BR"/>
        </w:rPr>
        <w:lastRenderedPageBreak/>
        <w:t xml:space="preserve">15.3. </w:t>
      </w:r>
      <w:r w:rsidRPr="00A9693A">
        <w:rPr>
          <w:rFonts w:ascii="Bookman Old Style" w:hAnsi="Bookman Old Style"/>
          <w:b/>
          <w:bCs/>
          <w:sz w:val="22"/>
          <w:szCs w:val="22"/>
        </w:rPr>
        <w:t>Demonstrativos</w:t>
      </w:r>
    </w:p>
    <w:p w14:paraId="5734DAF4" w14:textId="77777777" w:rsidR="006F05CD" w:rsidRPr="00A9693A" w:rsidRDefault="006F05CD" w:rsidP="006F05CD">
      <w:pPr>
        <w:pStyle w:val="isselectedend"/>
        <w:jc w:val="both"/>
        <w:rPr>
          <w:rFonts w:ascii="Bookman Old Style" w:hAnsi="Bookman Old Style"/>
          <w:sz w:val="22"/>
          <w:szCs w:val="22"/>
        </w:rPr>
      </w:pPr>
      <w:r w:rsidRPr="00A9693A">
        <w:rPr>
          <w:rFonts w:ascii="Bookman Old Style" w:hAnsi="Bookman Old Style"/>
          <w:sz w:val="22"/>
          <w:szCs w:val="22"/>
        </w:rPr>
        <w:t xml:space="preserve">Os documentos e demonstrativos relacionados ao CADPREV/COMPREV deverão ser submetidos à validação da Diretoria do IPREM com antecedência mínima de </w:t>
      </w:r>
      <w:r w:rsidRPr="00A9693A">
        <w:rPr>
          <w:rStyle w:val="Forte"/>
          <w:rFonts w:ascii="Bookman Old Style" w:hAnsi="Bookman Old Style"/>
          <w:sz w:val="22"/>
          <w:szCs w:val="22"/>
        </w:rPr>
        <w:t>05 (cinco) dias úteis</w:t>
      </w:r>
      <w:r w:rsidRPr="00A9693A">
        <w:rPr>
          <w:rFonts w:ascii="Bookman Old Style" w:hAnsi="Bookman Old Style"/>
          <w:sz w:val="22"/>
          <w:szCs w:val="22"/>
        </w:rPr>
        <w:t xml:space="preserve"> da data de vencimento do respectivo prazo legal, sempre que a natureza da obrigação permitir.</w:t>
      </w:r>
    </w:p>
    <w:p w14:paraId="6F296ED3" w14:textId="2D4AB75D"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w:t>
      </w:r>
      <w:r w:rsidR="006F05CD" w:rsidRPr="00A9693A">
        <w:rPr>
          <w:rFonts w:ascii="Bookman Old Style" w:hAnsi="Bookman Old Style"/>
          <w:b/>
          <w:bCs/>
          <w:kern w:val="36"/>
          <w:sz w:val="22"/>
          <w:szCs w:val="22"/>
        </w:rPr>
        <w:t>6</w:t>
      </w:r>
      <w:r w:rsidRPr="00A9693A">
        <w:rPr>
          <w:rFonts w:ascii="Bookman Old Style" w:hAnsi="Bookman Old Style"/>
          <w:b/>
          <w:bCs/>
          <w:kern w:val="36"/>
          <w:sz w:val="22"/>
          <w:szCs w:val="22"/>
        </w:rPr>
        <w:t>. DA DOTAÇÃO ORÇAMENTÁRIA</w:t>
      </w:r>
    </w:p>
    <w:p w14:paraId="08FC0E3D" w14:textId="2F2163CF"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6F05CD" w:rsidRPr="00A9693A">
        <w:rPr>
          <w:rFonts w:ascii="Bookman Old Style" w:hAnsi="Bookman Old Style"/>
          <w:b/>
          <w:bCs/>
          <w:sz w:val="22"/>
          <w:szCs w:val="22"/>
        </w:rPr>
        <w:t>6</w:t>
      </w:r>
      <w:r w:rsidRPr="00A9693A">
        <w:rPr>
          <w:rFonts w:ascii="Bookman Old Style" w:hAnsi="Bookman Old Style"/>
          <w:b/>
          <w:bCs/>
          <w:sz w:val="22"/>
          <w:szCs w:val="22"/>
        </w:rPr>
        <w:t>.1.</w:t>
      </w:r>
      <w:r w:rsidR="00DF597A" w:rsidRPr="00A9693A">
        <w:rPr>
          <w:rFonts w:ascii="Bookman Old Style" w:hAnsi="Bookman Old Style"/>
          <w:b/>
          <w:bCs/>
          <w:sz w:val="22"/>
          <w:szCs w:val="22"/>
        </w:rPr>
        <w:t xml:space="preserve"> </w:t>
      </w:r>
      <w:r w:rsidRPr="00A9693A">
        <w:rPr>
          <w:rFonts w:ascii="Bookman Old Style" w:hAnsi="Bookman Old Style"/>
          <w:sz w:val="22"/>
          <w:szCs w:val="22"/>
        </w:rPr>
        <w:t>As despesas decorrentes da contratação correrão por conta da dotação orçamentária própria do orçamento vigente do IPREM para o exercício de 2026, a ser indicada nos autos do processo de contratação.</w:t>
      </w:r>
    </w:p>
    <w:p w14:paraId="467D74EA" w14:textId="7D7ADC70"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w:t>
      </w:r>
      <w:r w:rsidR="006F05CD" w:rsidRPr="00A9693A">
        <w:rPr>
          <w:rFonts w:ascii="Bookman Old Style" w:hAnsi="Bookman Old Style"/>
          <w:b/>
          <w:bCs/>
          <w:kern w:val="36"/>
          <w:sz w:val="22"/>
          <w:szCs w:val="22"/>
        </w:rPr>
        <w:t>7</w:t>
      </w:r>
      <w:r w:rsidRPr="00A9693A">
        <w:rPr>
          <w:rFonts w:ascii="Bookman Old Style" w:hAnsi="Bookman Old Style"/>
          <w:b/>
          <w:bCs/>
          <w:kern w:val="36"/>
          <w:sz w:val="22"/>
          <w:szCs w:val="22"/>
        </w:rPr>
        <w:t>. DO PAGAMENTO</w:t>
      </w:r>
    </w:p>
    <w:p w14:paraId="18AF6C73" w14:textId="3B93E308"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6F05CD" w:rsidRPr="00A9693A">
        <w:rPr>
          <w:rFonts w:ascii="Bookman Old Style" w:hAnsi="Bookman Old Style"/>
          <w:b/>
          <w:bCs/>
          <w:sz w:val="22"/>
          <w:szCs w:val="22"/>
        </w:rPr>
        <w:t>7</w:t>
      </w:r>
      <w:r w:rsidRPr="00A9693A">
        <w:rPr>
          <w:rFonts w:ascii="Bookman Old Style" w:hAnsi="Bookman Old Style"/>
          <w:b/>
          <w:bCs/>
          <w:sz w:val="22"/>
          <w:szCs w:val="22"/>
        </w:rPr>
        <w:t>.1.</w:t>
      </w:r>
      <w:r w:rsidR="00DF597A" w:rsidRPr="00A9693A">
        <w:rPr>
          <w:rFonts w:ascii="Bookman Old Style" w:hAnsi="Bookman Old Style"/>
          <w:b/>
          <w:bCs/>
          <w:sz w:val="22"/>
          <w:szCs w:val="22"/>
        </w:rPr>
        <w:t xml:space="preserve"> </w:t>
      </w:r>
      <w:r w:rsidRPr="00A9693A">
        <w:rPr>
          <w:rFonts w:ascii="Bookman Old Style" w:hAnsi="Bookman Old Style"/>
          <w:sz w:val="22"/>
          <w:szCs w:val="22"/>
        </w:rPr>
        <w:t>O pagamento será efetuado mensalmente, após a efetiva prestação dos serviços, mediante apresentação da respectiva nota fiscal e do atesto pelo fiscal do contrato.</w:t>
      </w:r>
    </w:p>
    <w:p w14:paraId="61E7ABC1" w14:textId="55DD1DC9"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6F05CD" w:rsidRPr="00A9693A">
        <w:rPr>
          <w:rFonts w:ascii="Bookman Old Style" w:hAnsi="Bookman Old Style"/>
          <w:b/>
          <w:bCs/>
          <w:sz w:val="22"/>
          <w:szCs w:val="22"/>
        </w:rPr>
        <w:t>7</w:t>
      </w:r>
      <w:r w:rsidRPr="00A9693A">
        <w:rPr>
          <w:rFonts w:ascii="Bookman Old Style" w:hAnsi="Bookman Old Style"/>
          <w:b/>
          <w:bCs/>
          <w:sz w:val="22"/>
          <w:szCs w:val="22"/>
        </w:rPr>
        <w:t>.2.</w:t>
      </w:r>
      <w:r w:rsidRPr="00A9693A">
        <w:rPr>
          <w:rFonts w:ascii="Bookman Old Style" w:hAnsi="Bookman Old Style"/>
          <w:sz w:val="22"/>
          <w:szCs w:val="22"/>
        </w:rPr>
        <w:t xml:space="preserve">O prazo para pagamento será de até </w:t>
      </w:r>
      <w:r w:rsidRPr="00A9693A">
        <w:rPr>
          <w:rFonts w:ascii="Bookman Old Style" w:hAnsi="Bookman Old Style"/>
          <w:b/>
          <w:bCs/>
          <w:sz w:val="22"/>
          <w:szCs w:val="22"/>
        </w:rPr>
        <w:t>30 (trinta) dias</w:t>
      </w:r>
      <w:r w:rsidRPr="00A9693A">
        <w:rPr>
          <w:rFonts w:ascii="Bookman Old Style" w:hAnsi="Bookman Old Style"/>
          <w:sz w:val="22"/>
          <w:szCs w:val="22"/>
        </w:rPr>
        <w:t>, contado do recebimento definitivo dos serviços e da apresentação da documentação fiscal regular.</w:t>
      </w:r>
    </w:p>
    <w:p w14:paraId="2B838203" w14:textId="26D26445"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6F05CD" w:rsidRPr="00A9693A">
        <w:rPr>
          <w:rFonts w:ascii="Bookman Old Style" w:hAnsi="Bookman Old Style"/>
          <w:b/>
          <w:bCs/>
          <w:sz w:val="22"/>
          <w:szCs w:val="22"/>
        </w:rPr>
        <w:t>7</w:t>
      </w:r>
      <w:r w:rsidRPr="00A9693A">
        <w:rPr>
          <w:rFonts w:ascii="Bookman Old Style" w:hAnsi="Bookman Old Style"/>
          <w:b/>
          <w:bCs/>
          <w:sz w:val="22"/>
          <w:szCs w:val="22"/>
        </w:rPr>
        <w:t>.3.</w:t>
      </w:r>
      <w:r w:rsidR="00DF597A" w:rsidRPr="00A9693A">
        <w:rPr>
          <w:rFonts w:ascii="Bookman Old Style" w:hAnsi="Bookman Old Style"/>
          <w:b/>
          <w:bCs/>
          <w:sz w:val="22"/>
          <w:szCs w:val="22"/>
        </w:rPr>
        <w:t xml:space="preserve"> </w:t>
      </w:r>
      <w:r w:rsidRPr="00A9693A">
        <w:rPr>
          <w:rFonts w:ascii="Bookman Old Style" w:hAnsi="Bookman Old Style"/>
          <w:sz w:val="22"/>
          <w:szCs w:val="22"/>
        </w:rPr>
        <w:t>O pagamento estará condicionado à comprovação da regular execução do objeto e à inexistência de pendências que impeçam sua liquidação.</w:t>
      </w:r>
    </w:p>
    <w:p w14:paraId="227D8434" w14:textId="4951488C"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w:t>
      </w:r>
      <w:r w:rsidR="006F05CD" w:rsidRPr="00A9693A">
        <w:rPr>
          <w:rFonts w:ascii="Bookman Old Style" w:hAnsi="Bookman Old Style"/>
          <w:b/>
          <w:bCs/>
          <w:kern w:val="36"/>
          <w:sz w:val="22"/>
          <w:szCs w:val="22"/>
        </w:rPr>
        <w:t>8</w:t>
      </w:r>
      <w:r w:rsidRPr="00A9693A">
        <w:rPr>
          <w:rFonts w:ascii="Bookman Old Style" w:hAnsi="Bookman Old Style"/>
          <w:b/>
          <w:bCs/>
          <w:kern w:val="36"/>
          <w:sz w:val="22"/>
          <w:szCs w:val="22"/>
        </w:rPr>
        <w:t>. DO RECEBIMENTO E DA FISCALIZAÇÃO</w:t>
      </w:r>
    </w:p>
    <w:p w14:paraId="38890314" w14:textId="46CC31BC"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6F05CD" w:rsidRPr="00A9693A">
        <w:rPr>
          <w:rFonts w:ascii="Bookman Old Style" w:hAnsi="Bookman Old Style"/>
          <w:b/>
          <w:bCs/>
          <w:sz w:val="22"/>
          <w:szCs w:val="22"/>
        </w:rPr>
        <w:t>8</w:t>
      </w:r>
      <w:r w:rsidRPr="00A9693A">
        <w:rPr>
          <w:rFonts w:ascii="Bookman Old Style" w:hAnsi="Bookman Old Style"/>
          <w:b/>
          <w:bCs/>
          <w:sz w:val="22"/>
          <w:szCs w:val="22"/>
        </w:rPr>
        <w:t>.1.</w:t>
      </w:r>
      <w:r w:rsidRPr="00A9693A">
        <w:rPr>
          <w:rFonts w:ascii="Bookman Old Style" w:hAnsi="Bookman Old Style"/>
          <w:sz w:val="22"/>
          <w:szCs w:val="22"/>
        </w:rPr>
        <w:t>A execução será acompanhada e fiscalizada por servidores formalmente designados pelo IPREM.</w:t>
      </w:r>
    </w:p>
    <w:p w14:paraId="10579E8E" w14:textId="747C8179"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6F05CD" w:rsidRPr="00A9693A">
        <w:rPr>
          <w:rFonts w:ascii="Bookman Old Style" w:hAnsi="Bookman Old Style"/>
          <w:b/>
          <w:bCs/>
          <w:sz w:val="22"/>
          <w:szCs w:val="22"/>
        </w:rPr>
        <w:t>8</w:t>
      </w:r>
      <w:r w:rsidRPr="00A9693A">
        <w:rPr>
          <w:rFonts w:ascii="Bookman Old Style" w:hAnsi="Bookman Old Style"/>
          <w:b/>
          <w:bCs/>
          <w:sz w:val="22"/>
          <w:szCs w:val="22"/>
        </w:rPr>
        <w:t>.2.</w:t>
      </w:r>
      <w:r w:rsidR="00DF597A" w:rsidRPr="00A9693A">
        <w:rPr>
          <w:rFonts w:ascii="Bookman Old Style" w:hAnsi="Bookman Old Style"/>
          <w:b/>
          <w:bCs/>
          <w:sz w:val="22"/>
          <w:szCs w:val="22"/>
        </w:rPr>
        <w:t xml:space="preserve"> </w:t>
      </w:r>
      <w:r w:rsidRPr="00A9693A">
        <w:rPr>
          <w:rFonts w:ascii="Bookman Old Style" w:hAnsi="Bookman Old Style"/>
          <w:sz w:val="22"/>
          <w:szCs w:val="22"/>
        </w:rPr>
        <w:t>Fica indicado, conforme Termo de Referência:</w:t>
      </w:r>
    </w:p>
    <w:p w14:paraId="0C6A67A9" w14:textId="3431045D" w:rsidR="00D2562C" w:rsidRPr="00D306BF" w:rsidRDefault="00D2562C" w:rsidP="000F4363">
      <w:pPr>
        <w:spacing w:before="100" w:beforeAutospacing="1" w:after="100" w:afterAutospacing="1"/>
        <w:rPr>
          <w:rFonts w:ascii="Bookman Old Style" w:hAnsi="Bookman Old Style"/>
          <w:b/>
          <w:bCs/>
          <w:sz w:val="22"/>
          <w:szCs w:val="22"/>
        </w:rPr>
      </w:pPr>
      <w:r w:rsidRPr="00D306BF">
        <w:rPr>
          <w:rFonts w:ascii="Bookman Old Style" w:hAnsi="Bookman Old Style"/>
          <w:b/>
          <w:bCs/>
          <w:sz w:val="22"/>
          <w:szCs w:val="22"/>
        </w:rPr>
        <w:t>Gestora do Contrato: REGIANE BERNARDINO</w:t>
      </w:r>
      <w:r w:rsidRPr="00D306BF">
        <w:rPr>
          <w:rFonts w:ascii="Bookman Old Style" w:hAnsi="Bookman Old Style"/>
          <w:b/>
          <w:bCs/>
          <w:sz w:val="22"/>
          <w:szCs w:val="22"/>
        </w:rPr>
        <w:br/>
        <w:t>Fiscal do Contrato: JOÃO RICARDO CARAMELO</w:t>
      </w:r>
    </w:p>
    <w:p w14:paraId="01D1153A" w14:textId="77777777" w:rsidR="006F05CD" w:rsidRPr="00A9693A" w:rsidRDefault="006F05CD" w:rsidP="006F05CD">
      <w:pPr>
        <w:pStyle w:val="isselectedend"/>
        <w:jc w:val="both"/>
        <w:rPr>
          <w:rFonts w:ascii="Bookman Old Style" w:hAnsi="Bookman Old Style"/>
          <w:sz w:val="22"/>
          <w:szCs w:val="22"/>
        </w:rPr>
      </w:pPr>
      <w:r w:rsidRPr="00A9693A">
        <w:rPr>
          <w:rFonts w:ascii="Bookman Old Style" w:hAnsi="Bookman Old Style"/>
          <w:b/>
          <w:bCs/>
          <w:sz w:val="22"/>
          <w:szCs w:val="22"/>
        </w:rPr>
        <w:t>18.3.</w:t>
      </w:r>
      <w:r w:rsidRPr="00A9693A">
        <w:rPr>
          <w:rFonts w:ascii="Bookman Old Style" w:hAnsi="Bookman Old Style"/>
          <w:sz w:val="22"/>
          <w:szCs w:val="22"/>
        </w:rPr>
        <w:t xml:space="preserve"> Compete ao gestor acompanhar o cumprimento das obrigações contratuais, validar os relatórios, solicitar providências, registrar ocorrências e promover a instrução necessária para pagamentos, alterações e encerramento contratual.</w:t>
      </w:r>
    </w:p>
    <w:p w14:paraId="57812798" w14:textId="3C901EC1" w:rsidR="006F05CD" w:rsidRPr="00A9693A" w:rsidRDefault="006F05CD" w:rsidP="006F05CD">
      <w:pPr>
        <w:pStyle w:val="NormalWeb"/>
        <w:jc w:val="both"/>
        <w:rPr>
          <w:rFonts w:ascii="Bookman Old Style" w:hAnsi="Bookman Old Style"/>
          <w:sz w:val="22"/>
          <w:szCs w:val="22"/>
        </w:rPr>
      </w:pPr>
      <w:r w:rsidRPr="00A9693A">
        <w:rPr>
          <w:rFonts w:ascii="Bookman Old Style" w:hAnsi="Bookman Old Style"/>
          <w:b/>
          <w:bCs/>
          <w:sz w:val="22"/>
          <w:szCs w:val="22"/>
        </w:rPr>
        <w:t>18.4.</w:t>
      </w:r>
      <w:r w:rsidRPr="00A9693A">
        <w:rPr>
          <w:rFonts w:ascii="Bookman Old Style" w:hAnsi="Bookman Old Style"/>
          <w:sz w:val="22"/>
          <w:szCs w:val="22"/>
        </w:rPr>
        <w:t xml:space="preserve"> Compete ao fiscal acompanhar a execução, avaliar os relatórios mensais e registrar eventuais não conformidades.</w:t>
      </w:r>
    </w:p>
    <w:p w14:paraId="67269095" w14:textId="30C9438B"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1</w:t>
      </w:r>
      <w:r w:rsidR="006F05CD" w:rsidRPr="00A9693A">
        <w:rPr>
          <w:rFonts w:ascii="Bookman Old Style" w:hAnsi="Bookman Old Style"/>
          <w:b/>
          <w:bCs/>
          <w:kern w:val="36"/>
          <w:sz w:val="22"/>
          <w:szCs w:val="22"/>
        </w:rPr>
        <w:t>9</w:t>
      </w:r>
      <w:r w:rsidRPr="00A9693A">
        <w:rPr>
          <w:rFonts w:ascii="Bookman Old Style" w:hAnsi="Bookman Old Style"/>
          <w:b/>
          <w:bCs/>
          <w:kern w:val="36"/>
          <w:sz w:val="22"/>
          <w:szCs w:val="22"/>
        </w:rPr>
        <w:t>. DA GARANTIA E DA MANUTENÇÃO</w:t>
      </w:r>
    </w:p>
    <w:p w14:paraId="1801906B" w14:textId="1FF4F146"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6F05CD" w:rsidRPr="00A9693A">
        <w:rPr>
          <w:rFonts w:ascii="Bookman Old Style" w:hAnsi="Bookman Old Style"/>
          <w:b/>
          <w:bCs/>
          <w:sz w:val="22"/>
          <w:szCs w:val="22"/>
        </w:rPr>
        <w:t>9</w:t>
      </w:r>
      <w:r w:rsidRPr="00A9693A">
        <w:rPr>
          <w:rFonts w:ascii="Bookman Old Style" w:hAnsi="Bookman Old Style"/>
          <w:b/>
          <w:bCs/>
          <w:sz w:val="22"/>
          <w:szCs w:val="22"/>
        </w:rPr>
        <w:t>.1.</w:t>
      </w:r>
      <w:r w:rsidR="00DF597A" w:rsidRPr="00A9693A">
        <w:rPr>
          <w:rFonts w:ascii="Bookman Old Style" w:hAnsi="Bookman Old Style"/>
          <w:b/>
          <w:bCs/>
          <w:sz w:val="22"/>
          <w:szCs w:val="22"/>
        </w:rPr>
        <w:t xml:space="preserve"> </w:t>
      </w:r>
      <w:r w:rsidRPr="00A9693A">
        <w:rPr>
          <w:rFonts w:ascii="Bookman Old Style" w:hAnsi="Bookman Old Style"/>
          <w:sz w:val="22"/>
          <w:szCs w:val="22"/>
        </w:rPr>
        <w:t>A solução deverá permanecer em pleno funcionamento durante toda a vigência contratual.</w:t>
      </w:r>
    </w:p>
    <w:p w14:paraId="2B04CC99" w14:textId="1FFA3EF5"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1</w:t>
      </w:r>
      <w:r w:rsidR="006F05CD" w:rsidRPr="00A9693A">
        <w:rPr>
          <w:rFonts w:ascii="Bookman Old Style" w:hAnsi="Bookman Old Style"/>
          <w:b/>
          <w:bCs/>
          <w:sz w:val="22"/>
          <w:szCs w:val="22"/>
        </w:rPr>
        <w:t>9</w:t>
      </w:r>
      <w:r w:rsidRPr="00A9693A">
        <w:rPr>
          <w:rFonts w:ascii="Bookman Old Style" w:hAnsi="Bookman Old Style"/>
          <w:b/>
          <w:bCs/>
          <w:sz w:val="22"/>
          <w:szCs w:val="22"/>
        </w:rPr>
        <w:t>.2.</w:t>
      </w:r>
      <w:r w:rsidR="00DF597A" w:rsidRPr="00A9693A">
        <w:rPr>
          <w:rFonts w:ascii="Bookman Old Style" w:hAnsi="Bookman Old Style"/>
          <w:b/>
          <w:bCs/>
          <w:sz w:val="22"/>
          <w:szCs w:val="22"/>
        </w:rPr>
        <w:t xml:space="preserve"> </w:t>
      </w:r>
      <w:r w:rsidRPr="00A9693A">
        <w:rPr>
          <w:rFonts w:ascii="Bookman Old Style" w:hAnsi="Bookman Old Style"/>
          <w:sz w:val="22"/>
          <w:szCs w:val="22"/>
        </w:rPr>
        <w:t>A contratada será responsável pela correção de falhas, vulnerabilidades e indisponibilidades relacionadas ao objeto contratado.</w:t>
      </w:r>
    </w:p>
    <w:p w14:paraId="4968B60A" w14:textId="6EFE3121"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lastRenderedPageBreak/>
        <w:t>1</w:t>
      </w:r>
      <w:r w:rsidR="006F05CD" w:rsidRPr="00A9693A">
        <w:rPr>
          <w:rFonts w:ascii="Bookman Old Style" w:hAnsi="Bookman Old Style"/>
          <w:b/>
          <w:bCs/>
          <w:sz w:val="22"/>
          <w:szCs w:val="22"/>
        </w:rPr>
        <w:t>9</w:t>
      </w:r>
      <w:r w:rsidRPr="00A9693A">
        <w:rPr>
          <w:rFonts w:ascii="Bookman Old Style" w:hAnsi="Bookman Old Style"/>
          <w:b/>
          <w:bCs/>
          <w:sz w:val="22"/>
          <w:szCs w:val="22"/>
        </w:rPr>
        <w:t>.3.</w:t>
      </w:r>
      <w:r w:rsidR="00DF597A" w:rsidRPr="00A9693A">
        <w:rPr>
          <w:rFonts w:ascii="Bookman Old Style" w:hAnsi="Bookman Old Style"/>
          <w:b/>
          <w:bCs/>
          <w:sz w:val="22"/>
          <w:szCs w:val="22"/>
        </w:rPr>
        <w:t xml:space="preserve"> </w:t>
      </w:r>
      <w:r w:rsidRPr="00A9693A">
        <w:rPr>
          <w:rFonts w:ascii="Bookman Old Style" w:hAnsi="Bookman Old Style"/>
          <w:sz w:val="22"/>
          <w:szCs w:val="22"/>
        </w:rPr>
        <w:t>A contratada deverá realizar as atualizações de segurança necessárias ao adequado funcionamento da solução.</w:t>
      </w:r>
    </w:p>
    <w:p w14:paraId="4C3CED56" w14:textId="26D4F3C6" w:rsidR="00D2562C" w:rsidRPr="00A9693A" w:rsidRDefault="006F05CD"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20</w:t>
      </w:r>
      <w:r w:rsidR="00D2562C" w:rsidRPr="00A9693A">
        <w:rPr>
          <w:rFonts w:ascii="Bookman Old Style" w:hAnsi="Bookman Old Style"/>
          <w:b/>
          <w:bCs/>
          <w:kern w:val="36"/>
          <w:sz w:val="22"/>
          <w:szCs w:val="22"/>
        </w:rPr>
        <w:t>. DA PROTEÇÃO DE DADOS E DO SIGILO</w:t>
      </w:r>
    </w:p>
    <w:p w14:paraId="6EC83AFD" w14:textId="34DA7A1C" w:rsidR="00D2562C" w:rsidRPr="00A9693A" w:rsidRDefault="006F05CD"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20</w:t>
      </w:r>
      <w:r w:rsidR="00D2562C" w:rsidRPr="00A9693A">
        <w:rPr>
          <w:rFonts w:ascii="Bookman Old Style" w:hAnsi="Bookman Old Style"/>
          <w:b/>
          <w:bCs/>
          <w:sz w:val="22"/>
          <w:szCs w:val="22"/>
        </w:rPr>
        <w:t>.1.</w:t>
      </w:r>
      <w:r w:rsidR="00DF597A" w:rsidRPr="00A9693A">
        <w:rPr>
          <w:rFonts w:ascii="Bookman Old Style" w:hAnsi="Bookman Old Style"/>
          <w:b/>
          <w:bCs/>
          <w:sz w:val="22"/>
          <w:szCs w:val="22"/>
        </w:rPr>
        <w:t xml:space="preserve"> </w:t>
      </w:r>
      <w:r w:rsidR="00D2562C" w:rsidRPr="00A9693A">
        <w:rPr>
          <w:rFonts w:ascii="Bookman Old Style" w:hAnsi="Bookman Old Style"/>
          <w:sz w:val="22"/>
          <w:szCs w:val="22"/>
        </w:rPr>
        <w:t>A contratada deverá observar integralmente a legislação aplicável à proteção de dados pessoais, especialmente a Lei Federal nº 13.709/2018 – Lei Geral de Proteção de Dados Pessoais – LGPD.</w:t>
      </w:r>
    </w:p>
    <w:p w14:paraId="1DB0092A" w14:textId="2C8FCAFD" w:rsidR="00D2562C" w:rsidRPr="00A9693A" w:rsidRDefault="006F05CD"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20</w:t>
      </w:r>
      <w:r w:rsidR="00D2562C" w:rsidRPr="00A9693A">
        <w:rPr>
          <w:rFonts w:ascii="Bookman Old Style" w:hAnsi="Bookman Old Style"/>
          <w:b/>
          <w:bCs/>
          <w:sz w:val="22"/>
          <w:szCs w:val="22"/>
        </w:rPr>
        <w:t>.</w:t>
      </w:r>
      <w:proofErr w:type="gramStart"/>
      <w:r w:rsidR="00D2562C" w:rsidRPr="00A9693A">
        <w:rPr>
          <w:rFonts w:ascii="Bookman Old Style" w:hAnsi="Bookman Old Style"/>
          <w:b/>
          <w:bCs/>
          <w:sz w:val="22"/>
          <w:szCs w:val="22"/>
        </w:rPr>
        <w:t>2.</w:t>
      </w:r>
      <w:r w:rsidR="00D2562C" w:rsidRPr="00A9693A">
        <w:rPr>
          <w:rFonts w:ascii="Bookman Old Style" w:hAnsi="Bookman Old Style"/>
          <w:sz w:val="22"/>
          <w:szCs w:val="22"/>
        </w:rPr>
        <w:t>Os</w:t>
      </w:r>
      <w:proofErr w:type="gramEnd"/>
      <w:r w:rsidR="00D2562C" w:rsidRPr="00A9693A">
        <w:rPr>
          <w:rFonts w:ascii="Bookman Old Style" w:hAnsi="Bookman Old Style"/>
          <w:sz w:val="22"/>
          <w:szCs w:val="22"/>
        </w:rPr>
        <w:t xml:space="preserve"> dados pessoais e institucionais acessados pela contratada deverão ser utilizados exclusivamente para a execução do objeto.</w:t>
      </w:r>
    </w:p>
    <w:p w14:paraId="44877C74" w14:textId="0B677564" w:rsidR="00D2562C" w:rsidRPr="00A9693A" w:rsidRDefault="006F05CD"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20</w:t>
      </w:r>
      <w:r w:rsidR="00D2562C" w:rsidRPr="00A9693A">
        <w:rPr>
          <w:rFonts w:ascii="Bookman Old Style" w:hAnsi="Bookman Old Style"/>
          <w:b/>
          <w:bCs/>
          <w:sz w:val="22"/>
          <w:szCs w:val="22"/>
        </w:rPr>
        <w:t>.3.</w:t>
      </w:r>
      <w:r w:rsidR="00D2562C" w:rsidRPr="00A9693A">
        <w:rPr>
          <w:rFonts w:ascii="Bookman Old Style" w:hAnsi="Bookman Old Style"/>
          <w:sz w:val="22"/>
          <w:szCs w:val="22"/>
        </w:rPr>
        <w:t>A contratada deverá manter sigilo sobre todas as informações, documentos, credenciais, dados e conteúdos aos quais tenha acesso.</w:t>
      </w:r>
    </w:p>
    <w:p w14:paraId="4B1E56E1" w14:textId="1D9E577C" w:rsidR="00D2562C" w:rsidRPr="00A9693A" w:rsidRDefault="006F05CD"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20</w:t>
      </w:r>
      <w:r w:rsidR="00D2562C" w:rsidRPr="00A9693A">
        <w:rPr>
          <w:rFonts w:ascii="Bookman Old Style" w:hAnsi="Bookman Old Style"/>
          <w:b/>
          <w:bCs/>
          <w:sz w:val="22"/>
          <w:szCs w:val="22"/>
        </w:rPr>
        <w:t>.4.</w:t>
      </w:r>
      <w:r w:rsidR="00D2562C" w:rsidRPr="00A9693A">
        <w:rPr>
          <w:rFonts w:ascii="Bookman Old Style" w:hAnsi="Bookman Old Style"/>
          <w:sz w:val="22"/>
          <w:szCs w:val="22"/>
        </w:rPr>
        <w:t>É vedada a utilização dos dados institucionais para finalidade própria, comercial ou diversa da execução contratual.</w:t>
      </w:r>
    </w:p>
    <w:p w14:paraId="71DCF02A" w14:textId="0A2F2859" w:rsidR="00D2562C" w:rsidRPr="00A9693A" w:rsidRDefault="006F05CD"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20</w:t>
      </w:r>
      <w:r w:rsidR="00D2562C" w:rsidRPr="00A9693A">
        <w:rPr>
          <w:rFonts w:ascii="Bookman Old Style" w:hAnsi="Bookman Old Style"/>
          <w:b/>
          <w:bCs/>
          <w:sz w:val="22"/>
          <w:szCs w:val="22"/>
        </w:rPr>
        <w:t>.5.</w:t>
      </w:r>
      <w:r w:rsidR="00D2562C" w:rsidRPr="00A9693A">
        <w:rPr>
          <w:rFonts w:ascii="Bookman Old Style" w:hAnsi="Bookman Old Style"/>
          <w:sz w:val="22"/>
          <w:szCs w:val="22"/>
        </w:rPr>
        <w:t>A contratada deverá comunicar imediatamente ao IPREM eventual incidente de segurança, perda de dados, acesso não autorizado ou indisponibilidade relevante.</w:t>
      </w:r>
    </w:p>
    <w:p w14:paraId="62F4E9F6" w14:textId="76F5F5D8"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2</w:t>
      </w:r>
      <w:r w:rsidR="006F05CD" w:rsidRPr="00A9693A">
        <w:rPr>
          <w:rFonts w:ascii="Bookman Old Style" w:hAnsi="Bookman Old Style"/>
          <w:b/>
          <w:bCs/>
          <w:kern w:val="36"/>
          <w:sz w:val="22"/>
          <w:szCs w:val="22"/>
        </w:rPr>
        <w:t>1</w:t>
      </w:r>
      <w:r w:rsidRPr="00A9693A">
        <w:rPr>
          <w:rFonts w:ascii="Bookman Old Style" w:hAnsi="Bookman Old Style"/>
          <w:b/>
          <w:bCs/>
          <w:kern w:val="36"/>
          <w:sz w:val="22"/>
          <w:szCs w:val="22"/>
        </w:rPr>
        <w:t>.  DO REAJUSTE</w:t>
      </w:r>
    </w:p>
    <w:p w14:paraId="39614F1D" w14:textId="717E7593"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w:t>
      </w:r>
      <w:r w:rsidR="006F05CD" w:rsidRPr="00A9693A">
        <w:rPr>
          <w:rFonts w:ascii="Bookman Old Style" w:hAnsi="Bookman Old Style"/>
          <w:b/>
          <w:bCs/>
          <w:sz w:val="22"/>
          <w:szCs w:val="22"/>
        </w:rPr>
        <w:t>1</w:t>
      </w:r>
      <w:r w:rsidRPr="00A9693A">
        <w:rPr>
          <w:rFonts w:ascii="Bookman Old Style" w:hAnsi="Bookman Old Style"/>
          <w:b/>
          <w:bCs/>
          <w:sz w:val="22"/>
          <w:szCs w:val="22"/>
        </w:rPr>
        <w:t>.1.</w:t>
      </w:r>
      <w:r w:rsidR="000F4363" w:rsidRPr="00A9693A">
        <w:rPr>
          <w:rFonts w:ascii="Bookman Old Style" w:hAnsi="Bookman Old Style"/>
          <w:b/>
          <w:bCs/>
          <w:sz w:val="22"/>
          <w:szCs w:val="22"/>
        </w:rPr>
        <w:t xml:space="preserve"> </w:t>
      </w:r>
      <w:r w:rsidRPr="00A9693A">
        <w:rPr>
          <w:rFonts w:ascii="Bookman Old Style" w:hAnsi="Bookman Old Style"/>
          <w:sz w:val="22"/>
          <w:szCs w:val="22"/>
        </w:rPr>
        <w:t>Os valores contratados poderão ser reajustados após o interregno mínimo legal, observada a legislação aplicável e o instrumento contratual.</w:t>
      </w:r>
    </w:p>
    <w:p w14:paraId="50FC8284" w14:textId="6C4DA2BE"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w:t>
      </w:r>
      <w:r w:rsidR="006F05CD" w:rsidRPr="00A9693A">
        <w:rPr>
          <w:rFonts w:ascii="Bookman Old Style" w:hAnsi="Bookman Old Style"/>
          <w:b/>
          <w:bCs/>
          <w:sz w:val="22"/>
          <w:szCs w:val="22"/>
        </w:rPr>
        <w:t>1</w:t>
      </w:r>
      <w:r w:rsidRPr="00A9693A">
        <w:rPr>
          <w:rFonts w:ascii="Bookman Old Style" w:hAnsi="Bookman Old Style"/>
          <w:b/>
          <w:bCs/>
          <w:sz w:val="22"/>
          <w:szCs w:val="22"/>
        </w:rPr>
        <w:t>.2.</w:t>
      </w:r>
      <w:r w:rsidRPr="00A9693A">
        <w:rPr>
          <w:rFonts w:ascii="Bookman Old Style" w:hAnsi="Bookman Old Style"/>
          <w:sz w:val="22"/>
          <w:szCs w:val="22"/>
        </w:rPr>
        <w:t xml:space="preserve">O índice previsto para reajuste será o </w:t>
      </w:r>
      <w:r w:rsidRPr="00A9693A">
        <w:rPr>
          <w:rFonts w:ascii="Bookman Old Style" w:hAnsi="Bookman Old Style"/>
          <w:b/>
          <w:bCs/>
          <w:sz w:val="22"/>
          <w:szCs w:val="22"/>
        </w:rPr>
        <w:t>IPCA</w:t>
      </w:r>
      <w:r w:rsidRPr="00A9693A">
        <w:rPr>
          <w:rFonts w:ascii="Bookman Old Style" w:hAnsi="Bookman Old Style"/>
          <w:sz w:val="22"/>
          <w:szCs w:val="22"/>
        </w:rPr>
        <w:t>, observados os requisitos legais e contratuais para sua aplicação.</w:t>
      </w:r>
    </w:p>
    <w:p w14:paraId="4E72890E" w14:textId="564A0B3A"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2</w:t>
      </w:r>
      <w:r w:rsidR="00A9693A">
        <w:rPr>
          <w:rFonts w:ascii="Bookman Old Style" w:hAnsi="Bookman Old Style"/>
          <w:b/>
          <w:bCs/>
          <w:kern w:val="36"/>
          <w:sz w:val="22"/>
          <w:szCs w:val="22"/>
        </w:rPr>
        <w:t>2</w:t>
      </w:r>
      <w:r w:rsidRPr="00A9693A">
        <w:rPr>
          <w:rFonts w:ascii="Bookman Old Style" w:hAnsi="Bookman Old Style"/>
          <w:b/>
          <w:bCs/>
          <w:kern w:val="36"/>
          <w:sz w:val="22"/>
          <w:szCs w:val="22"/>
        </w:rPr>
        <w:t>. DAS OBRIGAÇÕES DA CONTRATANTE</w:t>
      </w:r>
    </w:p>
    <w:p w14:paraId="08D5081B" w14:textId="1F608DAF" w:rsidR="007304D6" w:rsidRPr="007304D6" w:rsidRDefault="007304D6" w:rsidP="007304D6">
      <w:pPr>
        <w:pStyle w:val="PargrafodaLista"/>
        <w:widowControl w:val="0"/>
        <w:numPr>
          <w:ilvl w:val="1"/>
          <w:numId w:val="28"/>
        </w:numPr>
        <w:tabs>
          <w:tab w:val="left" w:pos="426"/>
        </w:tabs>
        <w:autoSpaceDE w:val="0"/>
        <w:autoSpaceDN w:val="0"/>
        <w:jc w:val="both"/>
        <w:rPr>
          <w:rFonts w:ascii="Bookman Old Style" w:hAnsi="Bookman Old Style" w:cs="Arial"/>
          <w:b/>
        </w:rPr>
      </w:pPr>
      <w:r w:rsidRPr="007304D6">
        <w:rPr>
          <w:rFonts w:ascii="Bookman Old Style" w:hAnsi="Bookman Old Style" w:cs="Arial"/>
          <w:b/>
        </w:rPr>
        <w:t>São obrigações da Contratante:</w:t>
      </w:r>
    </w:p>
    <w:p w14:paraId="6207BB13" w14:textId="77777777" w:rsidR="007304D6" w:rsidRDefault="007304D6" w:rsidP="007304D6">
      <w:pPr>
        <w:pStyle w:val="PargrafodaLista"/>
        <w:widowControl w:val="0"/>
        <w:tabs>
          <w:tab w:val="left" w:pos="426"/>
          <w:tab w:val="left" w:pos="567"/>
          <w:tab w:val="left" w:pos="993"/>
        </w:tabs>
        <w:autoSpaceDE w:val="0"/>
        <w:autoSpaceDN w:val="0"/>
        <w:spacing w:after="0" w:line="240" w:lineRule="auto"/>
        <w:ind w:left="0"/>
        <w:jc w:val="both"/>
        <w:rPr>
          <w:rFonts w:ascii="Bookman Old Style" w:hAnsi="Bookman Old Style" w:cs="Arial"/>
          <w:color w:val="000000" w:themeColor="text1"/>
        </w:rPr>
      </w:pPr>
    </w:p>
    <w:p w14:paraId="34B27907" w14:textId="77777777" w:rsidR="007304D6" w:rsidRDefault="007304D6" w:rsidP="007304D6">
      <w:pPr>
        <w:pStyle w:val="PargrafodaLista"/>
        <w:widowControl w:val="0"/>
        <w:numPr>
          <w:ilvl w:val="0"/>
          <w:numId w:val="29"/>
        </w:numPr>
        <w:tabs>
          <w:tab w:val="left" w:pos="426"/>
          <w:tab w:val="left" w:pos="567"/>
          <w:tab w:val="left" w:pos="993"/>
        </w:tabs>
        <w:autoSpaceDE w:val="0"/>
        <w:autoSpaceDN w:val="0"/>
        <w:spacing w:after="0" w:line="240" w:lineRule="auto"/>
        <w:ind w:left="0" w:firstLine="0"/>
        <w:jc w:val="both"/>
        <w:rPr>
          <w:rFonts w:ascii="Bookman Old Style" w:hAnsi="Bookman Old Style" w:cs="Arial"/>
          <w:color w:val="000000" w:themeColor="text1"/>
        </w:rPr>
      </w:pPr>
      <w:r w:rsidRPr="00C970A0">
        <w:rPr>
          <w:rFonts w:ascii="Bookman Old Style" w:hAnsi="Bookman Old Style" w:cs="Arial"/>
          <w:color w:val="000000" w:themeColor="text1"/>
        </w:rPr>
        <w:t>Receber</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objeto/serviço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no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prazo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e</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condições</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estabelecidas</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no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Termo</w:t>
      </w:r>
      <w:r w:rsidRPr="00C970A0">
        <w:rPr>
          <w:rFonts w:ascii="Bookman Old Style" w:hAnsi="Bookman Old Style" w:cs="Arial"/>
          <w:color w:val="000000" w:themeColor="text1"/>
          <w:spacing w:val="60"/>
        </w:rPr>
        <w:t xml:space="preserve"> </w:t>
      </w:r>
      <w:r w:rsidRPr="00C970A0">
        <w:rPr>
          <w:rFonts w:ascii="Bookman Old Style" w:hAnsi="Bookman Old Style" w:cs="Arial"/>
          <w:color w:val="000000" w:themeColor="text1"/>
        </w:rPr>
        <w:t>de</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Referência e seus anexos;</w:t>
      </w:r>
    </w:p>
    <w:p w14:paraId="2F51B2CF" w14:textId="56EF5B56" w:rsidR="007304D6" w:rsidRDefault="007304D6" w:rsidP="007304D6">
      <w:pPr>
        <w:pStyle w:val="PargrafodaLista"/>
        <w:widowControl w:val="0"/>
        <w:numPr>
          <w:ilvl w:val="0"/>
          <w:numId w:val="29"/>
        </w:numPr>
        <w:tabs>
          <w:tab w:val="left" w:pos="426"/>
          <w:tab w:val="left" w:pos="567"/>
          <w:tab w:val="left" w:pos="993"/>
        </w:tabs>
        <w:autoSpaceDE w:val="0"/>
        <w:autoSpaceDN w:val="0"/>
        <w:spacing w:after="0" w:line="240" w:lineRule="auto"/>
        <w:ind w:left="0" w:firstLine="0"/>
        <w:jc w:val="both"/>
        <w:rPr>
          <w:rFonts w:ascii="Bookman Old Style" w:hAnsi="Bookman Old Style" w:cs="Arial"/>
          <w:color w:val="000000" w:themeColor="text1"/>
        </w:rPr>
      </w:pPr>
      <w:r w:rsidRPr="007304D6">
        <w:rPr>
          <w:rFonts w:ascii="Bookman Old Style" w:hAnsi="Bookman Old Style" w:cs="Arial"/>
          <w:color w:val="000000" w:themeColor="text1"/>
        </w:rPr>
        <w:t>Verificar</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minuciosamente,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no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prazo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fixado,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conformidade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dos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bens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recebidos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provisoriamente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com</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as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especificações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constantes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do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Termo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de</w:t>
      </w:r>
      <w:r w:rsidRPr="007304D6">
        <w:rPr>
          <w:rFonts w:ascii="Bookman Old Style" w:hAnsi="Bookman Old Style" w:cs="Arial"/>
          <w:color w:val="000000" w:themeColor="text1"/>
          <w:spacing w:val="-57"/>
        </w:rPr>
        <w:t xml:space="preserve"> </w:t>
      </w:r>
      <w:r w:rsidRPr="007304D6">
        <w:rPr>
          <w:rFonts w:ascii="Bookman Old Style" w:hAnsi="Bookman Old Style" w:cs="Arial"/>
          <w:color w:val="000000" w:themeColor="text1"/>
        </w:rPr>
        <w:t>Referência e da proposta, para fins de aceitação e recebimento definitivo;</w:t>
      </w:r>
    </w:p>
    <w:p w14:paraId="11C70110" w14:textId="15173727" w:rsidR="007304D6" w:rsidRPr="007304D6" w:rsidRDefault="007304D6" w:rsidP="007304D6">
      <w:pPr>
        <w:pStyle w:val="PargrafodaLista"/>
        <w:widowControl w:val="0"/>
        <w:numPr>
          <w:ilvl w:val="0"/>
          <w:numId w:val="29"/>
        </w:numPr>
        <w:tabs>
          <w:tab w:val="left" w:pos="426"/>
          <w:tab w:val="left" w:pos="567"/>
          <w:tab w:val="left" w:pos="993"/>
        </w:tabs>
        <w:autoSpaceDE w:val="0"/>
        <w:autoSpaceDN w:val="0"/>
        <w:spacing w:after="0" w:line="240" w:lineRule="auto"/>
        <w:ind w:left="0" w:firstLine="0"/>
        <w:jc w:val="both"/>
        <w:rPr>
          <w:rFonts w:ascii="Bookman Old Style" w:hAnsi="Bookman Old Style" w:cs="Arial"/>
          <w:color w:val="000000" w:themeColor="text1"/>
        </w:rPr>
      </w:pPr>
      <w:r w:rsidRPr="007304D6">
        <w:rPr>
          <w:rFonts w:ascii="Bookman Old Style" w:hAnsi="Bookman Old Style" w:cs="Arial"/>
          <w:color w:val="000000" w:themeColor="text1"/>
        </w:rPr>
        <w:t>Comunicar</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à</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Contratada,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por</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escrito,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sobre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imperfeições,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falhas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ou</w:t>
      </w:r>
      <w:r w:rsidRPr="007304D6">
        <w:rPr>
          <w:rFonts w:ascii="Bookman Old Style" w:hAnsi="Bookman Old Style" w:cs="Arial"/>
          <w:color w:val="000000" w:themeColor="text1"/>
          <w:spacing w:val="-57"/>
        </w:rPr>
        <w:t xml:space="preserve"> </w:t>
      </w:r>
      <w:r w:rsidRPr="007304D6">
        <w:rPr>
          <w:rFonts w:ascii="Bookman Old Style" w:hAnsi="Bookman Old Style" w:cs="Arial"/>
          <w:color w:val="000000" w:themeColor="text1"/>
        </w:rPr>
        <w:t>irregularidades verificadas no objeto/serviço fornecido, para que seja substituído, reparado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ou corrigido;</w:t>
      </w:r>
    </w:p>
    <w:p w14:paraId="1A807218" w14:textId="26841C91" w:rsidR="007304D6" w:rsidRPr="007304D6" w:rsidRDefault="007304D6" w:rsidP="007304D6">
      <w:pPr>
        <w:pStyle w:val="PargrafodaLista"/>
        <w:widowControl w:val="0"/>
        <w:numPr>
          <w:ilvl w:val="0"/>
          <w:numId w:val="29"/>
        </w:numPr>
        <w:tabs>
          <w:tab w:val="left" w:pos="426"/>
          <w:tab w:val="left" w:pos="567"/>
          <w:tab w:val="left" w:pos="993"/>
        </w:tabs>
        <w:autoSpaceDE w:val="0"/>
        <w:autoSpaceDN w:val="0"/>
        <w:ind w:left="0" w:firstLine="0"/>
        <w:jc w:val="both"/>
        <w:rPr>
          <w:rFonts w:ascii="Bookman Old Style" w:hAnsi="Bookman Old Style" w:cs="Arial"/>
          <w:color w:val="000000" w:themeColor="text1"/>
        </w:rPr>
      </w:pPr>
      <w:r w:rsidRPr="007304D6">
        <w:rPr>
          <w:rFonts w:ascii="Bookman Old Style" w:hAnsi="Bookman Old Style" w:cs="Arial"/>
          <w:color w:val="000000" w:themeColor="text1"/>
        </w:rPr>
        <w:t>Acompanhar</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fiscalizar</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cumprimento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das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obrigações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da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Contratada,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através de comissão/servidor especialmente designado;</w:t>
      </w:r>
    </w:p>
    <w:p w14:paraId="71E9D3FC" w14:textId="77777777" w:rsidR="007304D6" w:rsidRDefault="007304D6" w:rsidP="007304D6">
      <w:pPr>
        <w:pStyle w:val="PargrafodaLista"/>
        <w:widowControl w:val="0"/>
        <w:numPr>
          <w:ilvl w:val="0"/>
          <w:numId w:val="29"/>
        </w:numPr>
        <w:tabs>
          <w:tab w:val="left" w:pos="426"/>
          <w:tab w:val="left" w:pos="567"/>
          <w:tab w:val="left" w:pos="993"/>
        </w:tabs>
        <w:autoSpaceDE w:val="0"/>
        <w:autoSpaceDN w:val="0"/>
        <w:ind w:left="0" w:firstLine="0"/>
        <w:jc w:val="both"/>
        <w:rPr>
          <w:rFonts w:ascii="Bookman Old Style" w:hAnsi="Bookman Old Style" w:cs="Arial"/>
          <w:color w:val="000000" w:themeColor="text1"/>
        </w:rPr>
      </w:pPr>
      <w:r w:rsidRPr="007304D6">
        <w:rPr>
          <w:rFonts w:ascii="Bookman Old Style" w:hAnsi="Bookman Old Style" w:cs="Arial"/>
          <w:color w:val="000000" w:themeColor="text1"/>
        </w:rPr>
        <w:t>Efetuar o pagamento à Contratada no valor correspondente ao fornecimento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do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objeto/serviço,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no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prazo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forma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estabelecidos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no</w:t>
      </w:r>
      <w:r w:rsidRPr="007304D6">
        <w:rPr>
          <w:rFonts w:ascii="Bookman Old Style" w:hAnsi="Bookman Old Style" w:cs="Arial"/>
          <w:color w:val="000000" w:themeColor="text1"/>
          <w:spacing w:val="-6"/>
        </w:rPr>
        <w:t xml:space="preserve"> </w:t>
      </w:r>
      <w:r w:rsidRPr="007304D6">
        <w:rPr>
          <w:rFonts w:ascii="Bookman Old Style" w:hAnsi="Bookman Old Style" w:cs="Arial"/>
          <w:color w:val="000000" w:themeColor="text1"/>
        </w:rPr>
        <w:t>Termo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de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Referência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seus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anexos;</w:t>
      </w:r>
    </w:p>
    <w:p w14:paraId="0FD4E51A" w14:textId="5F15AFEC" w:rsidR="007304D6" w:rsidRPr="007304D6" w:rsidRDefault="007304D6" w:rsidP="007304D6">
      <w:pPr>
        <w:pStyle w:val="PargrafodaLista"/>
        <w:widowControl w:val="0"/>
        <w:numPr>
          <w:ilvl w:val="0"/>
          <w:numId w:val="29"/>
        </w:numPr>
        <w:tabs>
          <w:tab w:val="left" w:pos="426"/>
          <w:tab w:val="left" w:pos="567"/>
          <w:tab w:val="left" w:pos="993"/>
        </w:tabs>
        <w:autoSpaceDE w:val="0"/>
        <w:autoSpaceDN w:val="0"/>
        <w:ind w:left="0" w:firstLine="0"/>
        <w:jc w:val="both"/>
        <w:rPr>
          <w:rFonts w:ascii="Bookman Old Style" w:hAnsi="Bookman Old Style" w:cs="Arial"/>
          <w:color w:val="000000" w:themeColor="text1"/>
        </w:rPr>
      </w:pPr>
      <w:r w:rsidRPr="007304D6">
        <w:rPr>
          <w:rFonts w:ascii="Bookman Old Style" w:hAnsi="Bookman Old Style" w:cs="Arial"/>
          <w:color w:val="000000" w:themeColor="text1"/>
        </w:rPr>
        <w:t>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Administração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não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responderá</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por</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quaisquer</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compromissos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assumidos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pela</w:t>
      </w:r>
      <w:r w:rsidRPr="007304D6">
        <w:rPr>
          <w:rFonts w:ascii="Bookman Old Style" w:hAnsi="Bookman Old Style" w:cs="Arial"/>
          <w:color w:val="000000" w:themeColor="text1"/>
          <w:spacing w:val="-57"/>
        </w:rPr>
        <w:t xml:space="preserve"> </w:t>
      </w:r>
      <w:r w:rsidRPr="007304D6">
        <w:rPr>
          <w:rFonts w:ascii="Bookman Old Style" w:hAnsi="Bookman Old Style" w:cs="Arial"/>
          <w:color w:val="000000" w:themeColor="text1"/>
        </w:rPr>
        <w:t>Contratada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com</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terceiros,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ainda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que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vinculados</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à</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execução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do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presente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Termo</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de</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Referência, bem como por qualquer dano causado a terceiros em decorrência</w:t>
      </w:r>
      <w:r>
        <w:rPr>
          <w:rFonts w:ascii="Bookman Old Style" w:hAnsi="Bookman Old Style" w:cs="Arial"/>
          <w:color w:val="000000" w:themeColor="text1"/>
        </w:rPr>
        <w:t xml:space="preserve"> </w:t>
      </w:r>
      <w:r w:rsidRPr="007304D6">
        <w:rPr>
          <w:rFonts w:ascii="Bookman Old Style" w:hAnsi="Bookman Old Style" w:cs="Arial"/>
          <w:color w:val="000000" w:themeColor="text1"/>
        </w:rPr>
        <w:t>de ato da</w:t>
      </w:r>
      <w:r w:rsidRPr="007304D6">
        <w:rPr>
          <w:rFonts w:ascii="Bookman Old Style" w:hAnsi="Bookman Old Style" w:cs="Arial"/>
          <w:color w:val="000000" w:themeColor="text1"/>
          <w:spacing w:val="1"/>
        </w:rPr>
        <w:t xml:space="preserve"> </w:t>
      </w:r>
      <w:r w:rsidRPr="007304D6">
        <w:rPr>
          <w:rFonts w:ascii="Bookman Old Style" w:hAnsi="Bookman Old Style" w:cs="Arial"/>
          <w:color w:val="000000" w:themeColor="text1"/>
        </w:rPr>
        <w:t>Contratada, de seus empregados, prepostos ou subordinados;</w:t>
      </w:r>
    </w:p>
    <w:p w14:paraId="7565CFB0" w14:textId="4DABEB4D" w:rsidR="007304D6" w:rsidRDefault="007304D6" w:rsidP="007304D6">
      <w:pPr>
        <w:pStyle w:val="PargrafodaLista"/>
        <w:tabs>
          <w:tab w:val="left" w:pos="284"/>
          <w:tab w:val="left" w:pos="426"/>
        </w:tabs>
        <w:autoSpaceDE w:val="0"/>
        <w:autoSpaceDN w:val="0"/>
        <w:adjustRightInd w:val="0"/>
        <w:spacing w:after="0" w:line="240" w:lineRule="atLeast"/>
        <w:ind w:left="0"/>
        <w:jc w:val="both"/>
        <w:rPr>
          <w:rFonts w:ascii="Bookman Old Style" w:eastAsia="TimesNewRoman" w:hAnsi="Bookman Old Style"/>
          <w:color w:val="000000"/>
        </w:rPr>
      </w:pPr>
      <w:r>
        <w:rPr>
          <w:rFonts w:ascii="Bookman Old Style" w:eastAsia="TimesNewRoman" w:hAnsi="Bookman Old Style"/>
          <w:color w:val="000000"/>
        </w:rPr>
        <w:lastRenderedPageBreak/>
        <w:t>g)</w:t>
      </w:r>
      <w:r w:rsidRPr="00C970A0">
        <w:rPr>
          <w:rFonts w:ascii="Bookman Old Style" w:eastAsia="TimesNewRoman" w:hAnsi="Bookman Old Style"/>
          <w:color w:val="000000"/>
        </w:rPr>
        <w:t xml:space="preserve"> Formalizar Termo de Contrato junto a Empresa Vencedora que terá, o </w:t>
      </w:r>
      <w:r w:rsidRPr="00C970A0">
        <w:rPr>
          <w:rFonts w:ascii="Bookman Old Style" w:eastAsia="TimesNewRoman" w:hAnsi="Bookman Old Style"/>
          <w:b/>
          <w:color w:val="000000"/>
        </w:rPr>
        <w:t>prazo de 5 (cinco) dias corridos</w:t>
      </w:r>
      <w:r w:rsidRPr="00C970A0">
        <w:rPr>
          <w:rFonts w:ascii="Bookman Old Style" w:eastAsia="TimesNewRoman" w:hAnsi="Bookman Old Style"/>
          <w:color w:val="000000"/>
        </w:rPr>
        <w:t xml:space="preserve"> contados da data da publicação do Resultado no Site do Município, para </w:t>
      </w:r>
      <w:r w:rsidRPr="00C970A0">
        <w:rPr>
          <w:rFonts w:ascii="Bookman Old Style" w:eastAsia="TimesNewRoman" w:hAnsi="Bookman Old Style"/>
          <w:b/>
          <w:color w:val="000000"/>
        </w:rPr>
        <w:t>assinar o termo de contrato</w:t>
      </w:r>
      <w:r w:rsidRPr="00C970A0">
        <w:rPr>
          <w:rFonts w:ascii="Bookman Old Style" w:eastAsia="TimesNewRoman" w:hAnsi="Bookman Old Style"/>
          <w:color w:val="000000"/>
        </w:rPr>
        <w:t>;</w:t>
      </w:r>
    </w:p>
    <w:p w14:paraId="600FCF4E" w14:textId="77777777" w:rsidR="007304D6" w:rsidRPr="00C970A0" w:rsidRDefault="007304D6" w:rsidP="007304D6">
      <w:pPr>
        <w:pStyle w:val="PargrafodaLista"/>
        <w:tabs>
          <w:tab w:val="left" w:pos="284"/>
          <w:tab w:val="left" w:pos="426"/>
        </w:tabs>
        <w:autoSpaceDE w:val="0"/>
        <w:autoSpaceDN w:val="0"/>
        <w:adjustRightInd w:val="0"/>
        <w:spacing w:after="0" w:line="240" w:lineRule="atLeast"/>
        <w:ind w:left="0"/>
        <w:jc w:val="both"/>
        <w:rPr>
          <w:rFonts w:ascii="Bookman Old Style" w:eastAsia="TimesNewRoman" w:hAnsi="Bookman Old Style"/>
          <w:color w:val="000000"/>
        </w:rPr>
      </w:pPr>
    </w:p>
    <w:p w14:paraId="5DDD8A72" w14:textId="30F0085A" w:rsidR="007304D6" w:rsidRPr="007304D6" w:rsidRDefault="007304D6" w:rsidP="007304D6">
      <w:pPr>
        <w:pStyle w:val="PargrafodaLista"/>
        <w:widowControl w:val="0"/>
        <w:numPr>
          <w:ilvl w:val="0"/>
          <w:numId w:val="30"/>
        </w:numPr>
        <w:tabs>
          <w:tab w:val="left" w:pos="284"/>
          <w:tab w:val="left" w:pos="426"/>
          <w:tab w:val="left" w:pos="567"/>
          <w:tab w:val="left" w:pos="851"/>
        </w:tabs>
        <w:autoSpaceDE w:val="0"/>
        <w:autoSpaceDN w:val="0"/>
        <w:spacing w:before="120"/>
        <w:ind w:left="0" w:firstLine="0"/>
        <w:jc w:val="both"/>
        <w:rPr>
          <w:rFonts w:ascii="Bookman Old Style" w:hAnsi="Bookman Old Style"/>
        </w:rPr>
      </w:pPr>
      <w:r w:rsidRPr="007304D6">
        <w:rPr>
          <w:rFonts w:ascii="Bookman Old Style" w:eastAsia="TimesNewRoman" w:hAnsi="Bookman Old Style"/>
          <w:color w:val="000000"/>
        </w:rPr>
        <w:t>Quando a Empresa vencedora, se recusar a assinar o contrato, serão convocadas as demais Empresas Classificadas, para à celebração da contratação desde que haja interesse e vantagens à administração</w:t>
      </w:r>
      <w:r w:rsidRPr="007304D6">
        <w:rPr>
          <w:rFonts w:ascii="Bookman Old Style" w:hAnsi="Bookman Old Style"/>
        </w:rPr>
        <w:t>.</w:t>
      </w:r>
    </w:p>
    <w:p w14:paraId="29794BF1" w14:textId="43A6A27B"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2</w:t>
      </w:r>
      <w:r w:rsidR="00A9693A">
        <w:rPr>
          <w:rFonts w:ascii="Bookman Old Style" w:hAnsi="Bookman Old Style"/>
          <w:b/>
          <w:bCs/>
          <w:kern w:val="36"/>
          <w:sz w:val="22"/>
          <w:szCs w:val="22"/>
        </w:rPr>
        <w:t>3</w:t>
      </w:r>
      <w:r w:rsidRPr="00A9693A">
        <w:rPr>
          <w:rFonts w:ascii="Bookman Old Style" w:hAnsi="Bookman Old Style"/>
          <w:b/>
          <w:bCs/>
          <w:kern w:val="36"/>
          <w:sz w:val="22"/>
          <w:szCs w:val="22"/>
        </w:rPr>
        <w:t>. DAS OBRIGAÇÕES DA CONTRATADA</w:t>
      </w:r>
    </w:p>
    <w:p w14:paraId="7267C44B" w14:textId="77777777" w:rsidR="00CA56E7" w:rsidRPr="00C970A0" w:rsidRDefault="00CA56E7" w:rsidP="00CA56E7">
      <w:pPr>
        <w:pStyle w:val="PargrafodaLista"/>
        <w:widowControl w:val="0"/>
        <w:tabs>
          <w:tab w:val="left" w:pos="567"/>
          <w:tab w:val="left" w:pos="1270"/>
        </w:tabs>
        <w:autoSpaceDE w:val="0"/>
        <w:autoSpaceDN w:val="0"/>
        <w:spacing w:after="0" w:line="240" w:lineRule="auto"/>
        <w:ind w:left="0"/>
        <w:jc w:val="both"/>
        <w:rPr>
          <w:rFonts w:ascii="Bookman Old Style" w:hAnsi="Bookman Old Style" w:cs="Arial"/>
          <w:b/>
        </w:rPr>
      </w:pPr>
      <w:r w:rsidRPr="00C970A0">
        <w:rPr>
          <w:rFonts w:ascii="Bookman Old Style" w:hAnsi="Bookman Old Style" w:cs="Arial"/>
          <w:b/>
        </w:rPr>
        <w:t>São obrigações da Contratada:</w:t>
      </w:r>
    </w:p>
    <w:p w14:paraId="11E2671D" w14:textId="77777777" w:rsidR="00CA56E7" w:rsidRPr="00C970A0" w:rsidRDefault="00CA56E7" w:rsidP="00CA56E7">
      <w:pPr>
        <w:pStyle w:val="PargrafodaLista"/>
        <w:widowControl w:val="0"/>
        <w:tabs>
          <w:tab w:val="left" w:pos="567"/>
          <w:tab w:val="left" w:pos="1270"/>
        </w:tabs>
        <w:autoSpaceDE w:val="0"/>
        <w:autoSpaceDN w:val="0"/>
        <w:spacing w:after="0" w:line="240" w:lineRule="auto"/>
        <w:ind w:left="0"/>
        <w:jc w:val="both"/>
        <w:rPr>
          <w:rFonts w:ascii="Bookman Old Style" w:hAnsi="Bookman Old Style" w:cs="Arial"/>
          <w:b/>
        </w:rPr>
      </w:pPr>
    </w:p>
    <w:p w14:paraId="359A6C5F" w14:textId="28F5BEA5" w:rsidR="00CA56E7" w:rsidRPr="004B1526" w:rsidRDefault="00CA56E7" w:rsidP="00CA56E7">
      <w:pPr>
        <w:jc w:val="both"/>
        <w:rPr>
          <w:rFonts w:ascii="Bookman Old Style" w:hAnsi="Bookman Old Style" w:cs="Arial"/>
          <w:b/>
          <w:bCs/>
          <w:sz w:val="22"/>
          <w:szCs w:val="22"/>
        </w:rPr>
      </w:pPr>
      <w:r>
        <w:rPr>
          <w:rFonts w:ascii="Bookman Old Style" w:hAnsi="Bookman Old Style" w:cs="Arial"/>
          <w:b/>
          <w:bCs/>
          <w:sz w:val="22"/>
          <w:szCs w:val="22"/>
        </w:rPr>
        <w:t xml:space="preserve">23.1. </w:t>
      </w:r>
      <w:r w:rsidRPr="004B1526">
        <w:rPr>
          <w:rFonts w:ascii="Bookman Old Style" w:hAnsi="Bookman Old Style" w:cs="Arial"/>
          <w:b/>
          <w:bCs/>
          <w:sz w:val="22"/>
          <w:szCs w:val="22"/>
        </w:rPr>
        <w:t>Da Execução dos Serviços de Assessoria Técnica e Administrativa</w:t>
      </w:r>
    </w:p>
    <w:p w14:paraId="003C5221" w14:textId="77777777" w:rsidR="00CA56E7" w:rsidRPr="00D32B4A" w:rsidRDefault="00CA56E7" w:rsidP="00CA56E7">
      <w:pPr>
        <w:pStyle w:val="PargrafodaLista"/>
        <w:numPr>
          <w:ilvl w:val="0"/>
          <w:numId w:val="23"/>
        </w:numPr>
        <w:tabs>
          <w:tab w:val="clear" w:pos="720"/>
          <w:tab w:val="num" w:pos="426"/>
        </w:tabs>
        <w:spacing w:line="259" w:lineRule="auto"/>
        <w:ind w:left="0" w:firstLine="0"/>
        <w:jc w:val="both"/>
        <w:rPr>
          <w:rFonts w:ascii="Bookman Old Style" w:hAnsi="Bookman Old Style" w:cs="Arial"/>
        </w:rPr>
      </w:pPr>
      <w:r w:rsidRPr="00D32B4A">
        <w:rPr>
          <w:rFonts w:ascii="Bookman Old Style" w:hAnsi="Bookman Old Style" w:cs="Arial"/>
          <w:b/>
          <w:bCs/>
        </w:rPr>
        <w:t>Disponibilização de Corpo Técnico:</w:t>
      </w:r>
      <w:r w:rsidRPr="00D32B4A">
        <w:rPr>
          <w:rFonts w:ascii="Bookman Old Style" w:hAnsi="Bookman Old Style" w:cs="Arial"/>
        </w:rPr>
        <w:t xml:space="preserve"> Manter corpo profissional qualificado e especializado em direito previdenciário público e gestão de RPPS, garantindo que os profissionais indicados na fase de habilitação/proposta executem os serviços.</w:t>
      </w:r>
    </w:p>
    <w:p w14:paraId="252778C2" w14:textId="77777777" w:rsidR="00CA56E7" w:rsidRDefault="00CA56E7" w:rsidP="00CA56E7">
      <w:pPr>
        <w:numPr>
          <w:ilvl w:val="0"/>
          <w:numId w:val="23"/>
        </w:numPr>
        <w:tabs>
          <w:tab w:val="clear" w:pos="720"/>
          <w:tab w:val="num" w:pos="426"/>
        </w:tabs>
        <w:ind w:left="0" w:firstLine="0"/>
        <w:jc w:val="both"/>
        <w:rPr>
          <w:rFonts w:ascii="Bookman Old Style" w:hAnsi="Bookman Old Style" w:cs="Arial"/>
          <w:sz w:val="22"/>
          <w:szCs w:val="22"/>
        </w:rPr>
      </w:pPr>
      <w:r w:rsidRPr="004B1526">
        <w:rPr>
          <w:rFonts w:ascii="Bookman Old Style" w:hAnsi="Bookman Old Style" w:cs="Arial"/>
          <w:b/>
          <w:bCs/>
          <w:sz w:val="22"/>
          <w:szCs w:val="22"/>
        </w:rPr>
        <w:t>Orientação e Suporte Contínuo:</w:t>
      </w:r>
      <w:r w:rsidRPr="004B1526">
        <w:rPr>
          <w:rFonts w:ascii="Bookman Old Style" w:hAnsi="Bookman Old Style" w:cs="Arial"/>
          <w:sz w:val="22"/>
          <w:szCs w:val="22"/>
        </w:rPr>
        <w:t xml:space="preserve"> Prestar assessoria, análise e orientação técnica nas rotinas diárias do IPREM, abrangendo a correta aplicação da legislação previdenciária e administrativa vigente.</w:t>
      </w:r>
    </w:p>
    <w:p w14:paraId="765069DD" w14:textId="77777777" w:rsidR="00CA56E7" w:rsidRPr="004B1526" w:rsidRDefault="00CA56E7" w:rsidP="00CA56E7">
      <w:pPr>
        <w:tabs>
          <w:tab w:val="num" w:pos="426"/>
        </w:tabs>
        <w:jc w:val="both"/>
        <w:rPr>
          <w:rFonts w:ascii="Bookman Old Style" w:hAnsi="Bookman Old Style" w:cs="Arial"/>
          <w:sz w:val="22"/>
          <w:szCs w:val="22"/>
        </w:rPr>
      </w:pPr>
    </w:p>
    <w:p w14:paraId="05FA4524" w14:textId="77777777" w:rsidR="00CA56E7" w:rsidRDefault="00CA56E7" w:rsidP="00CA56E7">
      <w:pPr>
        <w:numPr>
          <w:ilvl w:val="0"/>
          <w:numId w:val="23"/>
        </w:numPr>
        <w:tabs>
          <w:tab w:val="clear" w:pos="720"/>
          <w:tab w:val="num" w:pos="426"/>
        </w:tabs>
        <w:ind w:left="0" w:firstLine="0"/>
        <w:jc w:val="both"/>
        <w:rPr>
          <w:rFonts w:ascii="Bookman Old Style" w:hAnsi="Bookman Old Style" w:cs="Arial"/>
          <w:sz w:val="22"/>
          <w:szCs w:val="22"/>
        </w:rPr>
      </w:pPr>
      <w:r w:rsidRPr="004B1526">
        <w:rPr>
          <w:rFonts w:ascii="Bookman Old Style" w:hAnsi="Bookman Old Style" w:cs="Arial"/>
          <w:b/>
          <w:bCs/>
          <w:sz w:val="22"/>
          <w:szCs w:val="22"/>
        </w:rPr>
        <w:t>Análise de Benefícios:</w:t>
      </w:r>
      <w:r w:rsidRPr="004B1526">
        <w:rPr>
          <w:rFonts w:ascii="Bookman Old Style" w:hAnsi="Bookman Old Style" w:cs="Arial"/>
          <w:sz w:val="22"/>
          <w:szCs w:val="22"/>
        </w:rPr>
        <w:t xml:space="preserve"> Emitir pareceres técnicos fundamentados acerca da concessão, revisão, fixação de proventos, reajustes e extinção de benefícios previdenciários (aposentadorias e pensões).</w:t>
      </w:r>
    </w:p>
    <w:p w14:paraId="6D3B214F" w14:textId="77777777" w:rsidR="00CA56E7" w:rsidRPr="004B1526" w:rsidRDefault="00CA56E7" w:rsidP="00CA56E7">
      <w:pPr>
        <w:tabs>
          <w:tab w:val="num" w:pos="426"/>
        </w:tabs>
        <w:jc w:val="both"/>
        <w:rPr>
          <w:rFonts w:ascii="Bookman Old Style" w:hAnsi="Bookman Old Style" w:cs="Arial"/>
          <w:sz w:val="22"/>
          <w:szCs w:val="22"/>
        </w:rPr>
      </w:pPr>
    </w:p>
    <w:p w14:paraId="1079CC7D" w14:textId="29B34804" w:rsidR="00CA56E7" w:rsidRPr="004B1526" w:rsidRDefault="00CA56E7" w:rsidP="00CA56E7">
      <w:pPr>
        <w:jc w:val="both"/>
        <w:rPr>
          <w:rFonts w:ascii="Bookman Old Style" w:hAnsi="Bookman Old Style" w:cs="Arial"/>
          <w:b/>
          <w:bCs/>
          <w:sz w:val="22"/>
          <w:szCs w:val="22"/>
        </w:rPr>
      </w:pPr>
      <w:r>
        <w:rPr>
          <w:rFonts w:ascii="Bookman Old Style" w:hAnsi="Bookman Old Style" w:cs="Arial"/>
          <w:b/>
          <w:bCs/>
          <w:sz w:val="22"/>
          <w:szCs w:val="22"/>
        </w:rPr>
        <w:t xml:space="preserve">23.2. </w:t>
      </w:r>
      <w:r w:rsidRPr="004B1526">
        <w:rPr>
          <w:rFonts w:ascii="Bookman Old Style" w:hAnsi="Bookman Old Style" w:cs="Arial"/>
          <w:b/>
          <w:bCs/>
          <w:sz w:val="22"/>
          <w:szCs w:val="22"/>
        </w:rPr>
        <w:t xml:space="preserve"> Das Obrigações Operacionais nos Sistemas Previdenciários</w:t>
      </w:r>
    </w:p>
    <w:p w14:paraId="2BA68365" w14:textId="77777777" w:rsidR="00CA56E7" w:rsidRPr="00D32B4A" w:rsidRDefault="00CA56E7" w:rsidP="00CA56E7">
      <w:pPr>
        <w:pStyle w:val="PargrafodaLista"/>
        <w:numPr>
          <w:ilvl w:val="0"/>
          <w:numId w:val="24"/>
        </w:numPr>
        <w:tabs>
          <w:tab w:val="clear" w:pos="720"/>
          <w:tab w:val="num" w:pos="284"/>
        </w:tabs>
        <w:spacing w:line="259" w:lineRule="auto"/>
        <w:ind w:left="0" w:firstLine="0"/>
        <w:jc w:val="both"/>
        <w:rPr>
          <w:rFonts w:ascii="Bookman Old Style" w:hAnsi="Bookman Old Style" w:cs="Arial"/>
        </w:rPr>
      </w:pPr>
      <w:r w:rsidRPr="00D32B4A">
        <w:rPr>
          <w:rFonts w:ascii="Bookman Old Style" w:hAnsi="Bookman Old Style" w:cs="Arial"/>
          <w:b/>
          <w:bCs/>
        </w:rPr>
        <w:t>Operacionalização do COMPREV:</w:t>
      </w:r>
      <w:r w:rsidRPr="00D32B4A">
        <w:rPr>
          <w:rFonts w:ascii="Bookman Old Style" w:hAnsi="Bookman Old Style" w:cs="Arial"/>
        </w:rPr>
        <w:t xml:space="preserve"> Realizar a análise, instrução, requerimento, acompanhamento e a devida alimentação do Sistema de Compensação Previdenciária (COMPREV), buscando a maximização e a regularidade dos fluxos financeiros devidos ao IPREM.</w:t>
      </w:r>
    </w:p>
    <w:p w14:paraId="2E0B8512" w14:textId="77777777" w:rsidR="00CA56E7" w:rsidRDefault="00CA56E7" w:rsidP="00CA56E7">
      <w:pPr>
        <w:numPr>
          <w:ilvl w:val="0"/>
          <w:numId w:val="24"/>
        </w:numPr>
        <w:tabs>
          <w:tab w:val="clear" w:pos="720"/>
          <w:tab w:val="num" w:pos="284"/>
        </w:tabs>
        <w:ind w:left="0" w:firstLine="0"/>
        <w:jc w:val="both"/>
        <w:rPr>
          <w:rFonts w:ascii="Bookman Old Style" w:hAnsi="Bookman Old Style" w:cs="Arial"/>
          <w:sz w:val="22"/>
          <w:szCs w:val="22"/>
        </w:rPr>
      </w:pPr>
      <w:r w:rsidRPr="004B1526">
        <w:rPr>
          <w:rFonts w:ascii="Bookman Old Style" w:hAnsi="Bookman Old Style" w:cs="Arial"/>
          <w:b/>
          <w:bCs/>
          <w:sz w:val="22"/>
          <w:szCs w:val="22"/>
        </w:rPr>
        <w:t>Manutenção do CADPREV e Demonstrativos:</w:t>
      </w:r>
      <w:r w:rsidRPr="004B1526">
        <w:rPr>
          <w:rFonts w:ascii="Bookman Old Style" w:hAnsi="Bookman Old Style" w:cs="Arial"/>
          <w:sz w:val="22"/>
          <w:szCs w:val="22"/>
        </w:rPr>
        <w:t xml:space="preserve"> Prestar suporte técnico e operacional no preenchimento e envio regular das obrigações do CADPREV, incluindo o Demonstrativo de Informações Previdenciárias e Repasses (DIPR), Demonstrativo de Aplicações e Investimentos dos Recursos (DAIR), Demonstrativo de Política de Investimentos (DPIN) e demais exigências da Secretaria de Regime Próprio de Previdência Social.</w:t>
      </w:r>
    </w:p>
    <w:p w14:paraId="0AFCD30B" w14:textId="77777777" w:rsidR="00CA56E7" w:rsidRPr="004B1526" w:rsidRDefault="00CA56E7" w:rsidP="00CA56E7">
      <w:pPr>
        <w:tabs>
          <w:tab w:val="num" w:pos="284"/>
        </w:tabs>
        <w:jc w:val="both"/>
        <w:rPr>
          <w:rFonts w:ascii="Bookman Old Style" w:hAnsi="Bookman Old Style" w:cs="Arial"/>
          <w:sz w:val="22"/>
          <w:szCs w:val="22"/>
        </w:rPr>
      </w:pPr>
    </w:p>
    <w:p w14:paraId="2038F5C2" w14:textId="77777777" w:rsidR="00CA56E7" w:rsidRDefault="00CA56E7" w:rsidP="00CA56E7">
      <w:pPr>
        <w:numPr>
          <w:ilvl w:val="0"/>
          <w:numId w:val="24"/>
        </w:numPr>
        <w:tabs>
          <w:tab w:val="clear" w:pos="720"/>
          <w:tab w:val="num" w:pos="284"/>
        </w:tabs>
        <w:ind w:left="0" w:firstLine="0"/>
        <w:jc w:val="both"/>
        <w:rPr>
          <w:rFonts w:ascii="Bookman Old Style" w:hAnsi="Bookman Old Style" w:cs="Arial"/>
          <w:sz w:val="22"/>
          <w:szCs w:val="22"/>
        </w:rPr>
      </w:pPr>
      <w:r w:rsidRPr="004B1526">
        <w:rPr>
          <w:rFonts w:ascii="Bookman Old Style" w:hAnsi="Bookman Old Style" w:cs="Arial"/>
          <w:b/>
          <w:bCs/>
          <w:sz w:val="22"/>
          <w:szCs w:val="22"/>
        </w:rPr>
        <w:t>Defesas perante o Tribunal de Contas:</w:t>
      </w:r>
      <w:r w:rsidRPr="004B1526">
        <w:rPr>
          <w:rFonts w:ascii="Bookman Old Style" w:hAnsi="Bookman Old Style" w:cs="Arial"/>
          <w:sz w:val="22"/>
          <w:szCs w:val="22"/>
        </w:rPr>
        <w:t xml:space="preserve"> Elaborar minutas de justificativas, defesas e recursos, bem como organizar a documentação necessária para o envio e acompanhamento dos processos de registro de atos de pessoal (concessão de benefícios) e prestação de contas perante o Tribunal de Contas do Estado (TCE).</w:t>
      </w:r>
    </w:p>
    <w:p w14:paraId="55E11A83" w14:textId="77777777" w:rsidR="00CA56E7" w:rsidRPr="004B1526" w:rsidRDefault="00CA56E7" w:rsidP="00CA56E7">
      <w:pPr>
        <w:ind w:left="720"/>
        <w:jc w:val="both"/>
        <w:rPr>
          <w:rFonts w:ascii="Bookman Old Style" w:hAnsi="Bookman Old Style" w:cs="Arial"/>
          <w:sz w:val="22"/>
          <w:szCs w:val="22"/>
        </w:rPr>
      </w:pPr>
    </w:p>
    <w:p w14:paraId="37C2F8F8" w14:textId="3EAD35C4" w:rsidR="00CA56E7" w:rsidRDefault="00CA56E7" w:rsidP="00CA56E7">
      <w:pPr>
        <w:jc w:val="both"/>
        <w:rPr>
          <w:rFonts w:ascii="Bookman Old Style" w:hAnsi="Bookman Old Style" w:cs="Arial"/>
          <w:b/>
          <w:bCs/>
          <w:sz w:val="22"/>
          <w:szCs w:val="22"/>
        </w:rPr>
      </w:pPr>
      <w:r>
        <w:rPr>
          <w:rFonts w:ascii="Bookman Old Style" w:hAnsi="Bookman Old Style" w:cs="Arial"/>
          <w:b/>
          <w:bCs/>
          <w:sz w:val="22"/>
          <w:szCs w:val="22"/>
        </w:rPr>
        <w:t xml:space="preserve">23.3. </w:t>
      </w:r>
      <w:r w:rsidRPr="004B1526">
        <w:rPr>
          <w:rFonts w:ascii="Bookman Old Style" w:hAnsi="Bookman Old Style" w:cs="Arial"/>
          <w:b/>
          <w:bCs/>
          <w:sz w:val="22"/>
          <w:szCs w:val="22"/>
        </w:rPr>
        <w:t xml:space="preserve"> Dos Prazos de Resposta e Níveis de Serviço (SLA)</w:t>
      </w:r>
    </w:p>
    <w:p w14:paraId="2898E168" w14:textId="77777777" w:rsidR="00CA56E7" w:rsidRPr="004B1526" w:rsidRDefault="00CA56E7" w:rsidP="00CA56E7">
      <w:pPr>
        <w:jc w:val="both"/>
        <w:rPr>
          <w:rFonts w:ascii="Bookman Old Style" w:hAnsi="Bookman Old Style" w:cs="Arial"/>
          <w:sz w:val="22"/>
          <w:szCs w:val="22"/>
        </w:rPr>
      </w:pPr>
      <w:r w:rsidRPr="004B1526">
        <w:rPr>
          <w:rFonts w:ascii="Bookman Old Style" w:hAnsi="Bookman Old Style" w:cs="Arial"/>
          <w:sz w:val="22"/>
          <w:szCs w:val="22"/>
        </w:rPr>
        <w:t>A CONTRATADA deverá atender às demandas formalizadas pelo IPREM observando rigorosamente os prazos fixados a seguir, contados a partir do recebimento da solicitação por canal oficial (e-mail, sistema de chamados ou ofício):</w:t>
      </w:r>
    </w:p>
    <w:p w14:paraId="0C0C0DFA" w14:textId="77777777" w:rsidR="00CA56E7" w:rsidRPr="00D32B4A" w:rsidRDefault="00CA56E7" w:rsidP="00CA56E7">
      <w:pPr>
        <w:pStyle w:val="PargrafodaLista"/>
        <w:numPr>
          <w:ilvl w:val="0"/>
          <w:numId w:val="25"/>
        </w:numPr>
        <w:tabs>
          <w:tab w:val="clear" w:pos="720"/>
          <w:tab w:val="num" w:pos="426"/>
        </w:tabs>
        <w:spacing w:line="259" w:lineRule="auto"/>
        <w:ind w:left="0" w:firstLine="0"/>
        <w:jc w:val="both"/>
        <w:rPr>
          <w:rFonts w:ascii="Bookman Old Style" w:hAnsi="Bookman Old Style" w:cs="Arial"/>
        </w:rPr>
      </w:pPr>
      <w:r w:rsidRPr="00D32B4A">
        <w:rPr>
          <w:rFonts w:ascii="Bookman Old Style" w:hAnsi="Bookman Old Style" w:cs="Arial"/>
          <w:b/>
          <w:bCs/>
        </w:rPr>
        <w:t>Demandas Urgentes:</w:t>
      </w:r>
      <w:r w:rsidRPr="00D32B4A">
        <w:rPr>
          <w:rFonts w:ascii="Bookman Old Style" w:hAnsi="Bookman Old Style" w:cs="Arial"/>
        </w:rPr>
        <w:t xml:space="preserve"> Prazo máximo de </w:t>
      </w:r>
      <w:r w:rsidRPr="00D32B4A">
        <w:rPr>
          <w:rFonts w:ascii="Bookman Old Style" w:hAnsi="Bookman Old Style" w:cs="Arial"/>
          <w:b/>
          <w:bCs/>
        </w:rPr>
        <w:t>24 (vinte e quatro) horas</w:t>
      </w:r>
      <w:r w:rsidRPr="00D32B4A">
        <w:rPr>
          <w:rFonts w:ascii="Bookman Old Style" w:hAnsi="Bookman Old Style" w:cs="Arial"/>
        </w:rPr>
        <w:t xml:space="preserve"> para respostas a consultas que envolvam prazos preclusivos ou iminentes junto a órgãos fiscalizadores (TCE, MPS, etc.), liminares judiciais ou situações que possam causar prejuízo financeiro imediato ao IPREM.</w:t>
      </w:r>
    </w:p>
    <w:p w14:paraId="4580F654" w14:textId="77777777" w:rsidR="00CA56E7" w:rsidRDefault="00CA56E7" w:rsidP="00CA56E7">
      <w:pPr>
        <w:numPr>
          <w:ilvl w:val="0"/>
          <w:numId w:val="25"/>
        </w:numPr>
        <w:tabs>
          <w:tab w:val="clear" w:pos="720"/>
          <w:tab w:val="num" w:pos="426"/>
        </w:tabs>
        <w:ind w:left="0" w:firstLine="0"/>
        <w:jc w:val="both"/>
        <w:rPr>
          <w:rFonts w:ascii="Bookman Old Style" w:hAnsi="Bookman Old Style" w:cs="Arial"/>
          <w:sz w:val="22"/>
          <w:szCs w:val="22"/>
        </w:rPr>
      </w:pPr>
      <w:r w:rsidRPr="004B1526">
        <w:rPr>
          <w:rFonts w:ascii="Bookman Old Style" w:hAnsi="Bookman Old Style" w:cs="Arial"/>
          <w:b/>
          <w:bCs/>
          <w:sz w:val="22"/>
          <w:szCs w:val="22"/>
        </w:rPr>
        <w:lastRenderedPageBreak/>
        <w:t>Demandas de Rotina (Pareceres e Análise de Benefícios):</w:t>
      </w:r>
      <w:r w:rsidRPr="004B1526">
        <w:rPr>
          <w:rFonts w:ascii="Bookman Old Style" w:hAnsi="Bookman Old Style" w:cs="Arial"/>
          <w:sz w:val="22"/>
          <w:szCs w:val="22"/>
        </w:rPr>
        <w:t xml:space="preserve"> Prazo máximo de </w:t>
      </w:r>
      <w:r w:rsidRPr="004B1526">
        <w:rPr>
          <w:rFonts w:ascii="Bookman Old Style" w:hAnsi="Bookman Old Style" w:cs="Arial"/>
          <w:b/>
          <w:bCs/>
          <w:sz w:val="22"/>
          <w:szCs w:val="22"/>
        </w:rPr>
        <w:t>5 (cinco) dias úteis</w:t>
      </w:r>
      <w:r w:rsidRPr="004B1526">
        <w:rPr>
          <w:rFonts w:ascii="Bookman Old Style" w:hAnsi="Bookman Old Style" w:cs="Arial"/>
          <w:sz w:val="22"/>
          <w:szCs w:val="22"/>
        </w:rPr>
        <w:t xml:space="preserve"> para a emissão de pareceres sobre concessão de benefícios, análises de processos administrativos correntes e elaboração de minutas.</w:t>
      </w:r>
    </w:p>
    <w:p w14:paraId="7F76CB6E" w14:textId="77777777" w:rsidR="00CA56E7" w:rsidRPr="004B1526" w:rsidRDefault="00CA56E7" w:rsidP="00CA56E7">
      <w:pPr>
        <w:tabs>
          <w:tab w:val="num" w:pos="426"/>
        </w:tabs>
        <w:jc w:val="both"/>
        <w:rPr>
          <w:rFonts w:ascii="Bookman Old Style" w:hAnsi="Bookman Old Style" w:cs="Arial"/>
          <w:sz w:val="22"/>
          <w:szCs w:val="22"/>
        </w:rPr>
      </w:pPr>
    </w:p>
    <w:p w14:paraId="0B672FC7" w14:textId="77777777" w:rsidR="00CA56E7" w:rsidRDefault="00CA56E7" w:rsidP="00CA56E7">
      <w:pPr>
        <w:numPr>
          <w:ilvl w:val="0"/>
          <w:numId w:val="25"/>
        </w:numPr>
        <w:tabs>
          <w:tab w:val="clear" w:pos="720"/>
          <w:tab w:val="num" w:pos="426"/>
        </w:tabs>
        <w:ind w:left="0" w:firstLine="0"/>
        <w:jc w:val="both"/>
        <w:rPr>
          <w:rFonts w:ascii="Bookman Old Style" w:hAnsi="Bookman Old Style" w:cs="Arial"/>
          <w:sz w:val="22"/>
          <w:szCs w:val="22"/>
        </w:rPr>
      </w:pPr>
      <w:r w:rsidRPr="004B1526">
        <w:rPr>
          <w:rFonts w:ascii="Bookman Old Style" w:hAnsi="Bookman Old Style" w:cs="Arial"/>
          <w:b/>
          <w:bCs/>
          <w:sz w:val="22"/>
          <w:szCs w:val="22"/>
        </w:rPr>
        <w:t>Alimentação e Envio de Demonstrativos (CADPREV/COMPREV):</w:t>
      </w:r>
      <w:r w:rsidRPr="004B1526">
        <w:rPr>
          <w:rFonts w:ascii="Bookman Old Style" w:hAnsi="Bookman Old Style" w:cs="Arial"/>
          <w:sz w:val="22"/>
          <w:szCs w:val="22"/>
        </w:rPr>
        <w:t xml:space="preserve"> Cumprir os prazos legais estabelecidos pelos órgãos federais e de controle, devendo submeter os relatórios e demonstrativos para validação da Diretoria do IPREM com antecedência mínima de </w:t>
      </w:r>
      <w:r w:rsidRPr="004B1526">
        <w:rPr>
          <w:rFonts w:ascii="Bookman Old Style" w:hAnsi="Bookman Old Style" w:cs="Arial"/>
          <w:b/>
          <w:bCs/>
          <w:sz w:val="22"/>
          <w:szCs w:val="22"/>
        </w:rPr>
        <w:t>5 (cinco) dias úteis</w:t>
      </w:r>
      <w:r w:rsidRPr="004B1526">
        <w:rPr>
          <w:rFonts w:ascii="Bookman Old Style" w:hAnsi="Bookman Old Style" w:cs="Arial"/>
          <w:sz w:val="22"/>
          <w:szCs w:val="22"/>
        </w:rPr>
        <w:t xml:space="preserve"> da data de vencimento do prazo legal.</w:t>
      </w:r>
    </w:p>
    <w:p w14:paraId="10A09FAA" w14:textId="77777777" w:rsidR="00CA56E7" w:rsidRDefault="00CA56E7" w:rsidP="00CA56E7">
      <w:pPr>
        <w:pStyle w:val="PargrafodaLista"/>
        <w:jc w:val="both"/>
        <w:rPr>
          <w:rFonts w:ascii="Bookman Old Style" w:hAnsi="Bookman Old Style" w:cs="Arial"/>
        </w:rPr>
      </w:pPr>
    </w:p>
    <w:p w14:paraId="7D1A0356" w14:textId="623B8589" w:rsidR="00CA56E7" w:rsidRPr="004B1526" w:rsidRDefault="00CA56E7" w:rsidP="00CA56E7">
      <w:pPr>
        <w:jc w:val="both"/>
        <w:rPr>
          <w:rFonts w:ascii="Bookman Old Style" w:hAnsi="Bookman Old Style" w:cs="Arial"/>
          <w:b/>
          <w:bCs/>
          <w:sz w:val="22"/>
          <w:szCs w:val="22"/>
        </w:rPr>
      </w:pPr>
      <w:r>
        <w:rPr>
          <w:rFonts w:ascii="Bookman Old Style" w:hAnsi="Bookman Old Style" w:cs="Arial"/>
          <w:b/>
          <w:bCs/>
          <w:sz w:val="22"/>
          <w:szCs w:val="22"/>
        </w:rPr>
        <w:t>23.4</w:t>
      </w:r>
      <w:r w:rsidRPr="004B1526">
        <w:rPr>
          <w:rFonts w:ascii="Bookman Old Style" w:hAnsi="Bookman Old Style" w:cs="Arial"/>
          <w:b/>
          <w:bCs/>
          <w:sz w:val="22"/>
          <w:szCs w:val="22"/>
        </w:rPr>
        <w:t>. Das Obrigações Gerais e Governança (Lei nº 14.133/2021)</w:t>
      </w:r>
    </w:p>
    <w:p w14:paraId="69FEFE7D" w14:textId="77777777" w:rsidR="00CA56E7" w:rsidRPr="00D32B4A" w:rsidRDefault="00CA56E7" w:rsidP="00CA56E7">
      <w:pPr>
        <w:pStyle w:val="PargrafodaLista"/>
        <w:numPr>
          <w:ilvl w:val="0"/>
          <w:numId w:val="26"/>
        </w:numPr>
        <w:tabs>
          <w:tab w:val="clear" w:pos="720"/>
          <w:tab w:val="num" w:pos="284"/>
        </w:tabs>
        <w:spacing w:line="259" w:lineRule="auto"/>
        <w:ind w:left="0" w:firstLine="0"/>
        <w:jc w:val="both"/>
        <w:rPr>
          <w:rFonts w:ascii="Bookman Old Style" w:hAnsi="Bookman Old Style" w:cs="Arial"/>
        </w:rPr>
      </w:pPr>
      <w:r w:rsidRPr="00D32B4A">
        <w:rPr>
          <w:rFonts w:ascii="Bookman Old Style" w:hAnsi="Bookman Old Style" w:cs="Arial"/>
          <w:b/>
          <w:bCs/>
        </w:rPr>
        <w:t>Subcontratação:</w:t>
      </w:r>
      <w:r w:rsidRPr="00D32B4A">
        <w:rPr>
          <w:rFonts w:ascii="Bookman Old Style" w:hAnsi="Bookman Old Style" w:cs="Arial"/>
        </w:rPr>
        <w:t xml:space="preserve"> Não subcontratar, ceder ou transferir o objeto do contrato, total ou parcialmente, sem a prévia e expressa autorização, por escrito, do IPREM, sob pena de rescisão e sanções, conforme o art. 122 da Lei nº 14.133/2021.</w:t>
      </w:r>
    </w:p>
    <w:p w14:paraId="7675F22D" w14:textId="77777777" w:rsidR="00CA56E7" w:rsidRDefault="00CA56E7" w:rsidP="00CA56E7">
      <w:pPr>
        <w:numPr>
          <w:ilvl w:val="0"/>
          <w:numId w:val="26"/>
        </w:numPr>
        <w:tabs>
          <w:tab w:val="clear" w:pos="720"/>
          <w:tab w:val="num" w:pos="284"/>
        </w:tabs>
        <w:ind w:left="0" w:firstLine="0"/>
        <w:jc w:val="both"/>
        <w:rPr>
          <w:rFonts w:ascii="Bookman Old Style" w:hAnsi="Bookman Old Style" w:cs="Arial"/>
          <w:sz w:val="22"/>
          <w:szCs w:val="22"/>
        </w:rPr>
      </w:pPr>
      <w:r w:rsidRPr="004B1526">
        <w:rPr>
          <w:rFonts w:ascii="Bookman Old Style" w:hAnsi="Bookman Old Style" w:cs="Arial"/>
          <w:b/>
          <w:bCs/>
          <w:sz w:val="22"/>
          <w:szCs w:val="22"/>
        </w:rPr>
        <w:t>Confidencialidade e LGPD:</w:t>
      </w:r>
      <w:r w:rsidRPr="004B1526">
        <w:rPr>
          <w:rFonts w:ascii="Bookman Old Style" w:hAnsi="Bookman Old Style" w:cs="Arial"/>
          <w:sz w:val="22"/>
          <w:szCs w:val="22"/>
        </w:rPr>
        <w:t xml:space="preserve"> Manter sigilo absoluto sobre quaisquer dados, documentos e informações referentes aos segurados e à administração do IPREM, cumprindo integralmente as diretrizes da Lei Geral de Proteção de Dados Pessoais (Lei nº 13.709/2018), nos termos do art. 45 da Lei nº 14.133/2021.</w:t>
      </w:r>
    </w:p>
    <w:p w14:paraId="25D8905A" w14:textId="77777777" w:rsidR="00CA56E7" w:rsidRPr="004B1526" w:rsidRDefault="00CA56E7" w:rsidP="00CA56E7">
      <w:pPr>
        <w:tabs>
          <w:tab w:val="num" w:pos="284"/>
        </w:tabs>
        <w:jc w:val="both"/>
        <w:rPr>
          <w:rFonts w:ascii="Bookman Old Style" w:hAnsi="Bookman Old Style" w:cs="Arial"/>
          <w:sz w:val="22"/>
          <w:szCs w:val="22"/>
        </w:rPr>
      </w:pPr>
    </w:p>
    <w:p w14:paraId="002684AC" w14:textId="77777777" w:rsidR="00CA56E7" w:rsidRDefault="00CA56E7" w:rsidP="00CA56E7">
      <w:pPr>
        <w:numPr>
          <w:ilvl w:val="0"/>
          <w:numId w:val="26"/>
        </w:numPr>
        <w:tabs>
          <w:tab w:val="clear" w:pos="720"/>
          <w:tab w:val="num" w:pos="284"/>
        </w:tabs>
        <w:ind w:left="0" w:firstLine="0"/>
        <w:jc w:val="both"/>
        <w:rPr>
          <w:rFonts w:ascii="Bookman Old Style" w:hAnsi="Bookman Old Style" w:cs="Arial"/>
          <w:sz w:val="22"/>
          <w:szCs w:val="22"/>
        </w:rPr>
      </w:pPr>
      <w:r w:rsidRPr="004B1526">
        <w:rPr>
          <w:rFonts w:ascii="Bookman Old Style" w:hAnsi="Bookman Old Style" w:cs="Arial"/>
          <w:b/>
          <w:bCs/>
          <w:sz w:val="22"/>
          <w:szCs w:val="22"/>
        </w:rPr>
        <w:t>Responsabilidade Civil:</w:t>
      </w:r>
      <w:r w:rsidRPr="004B1526">
        <w:rPr>
          <w:rFonts w:ascii="Bookman Old Style" w:hAnsi="Bookman Old Style" w:cs="Arial"/>
          <w:sz w:val="22"/>
          <w:szCs w:val="22"/>
        </w:rPr>
        <w:t xml:space="preserve"> Responder por quaisquer danos e prejuízos causados diretamente ao IPREM ou a terceiros, decorrentes de erro técnico, negligência, imperícia ou omissão na prestação dos serviços assessoria e preenchimento de sistemas, não excluindo ou reduzindo essa responsabilidade a fiscalização realizada pelo Contratante (art. 120 da Lei nº 14.133/2021).</w:t>
      </w:r>
    </w:p>
    <w:p w14:paraId="60BC61E5" w14:textId="77777777" w:rsidR="00CA56E7" w:rsidRDefault="00CA56E7" w:rsidP="00CA56E7">
      <w:pPr>
        <w:pStyle w:val="PargrafodaLista"/>
        <w:tabs>
          <w:tab w:val="num" w:pos="284"/>
        </w:tabs>
        <w:ind w:left="0"/>
        <w:jc w:val="both"/>
        <w:rPr>
          <w:rFonts w:ascii="Bookman Old Style" w:hAnsi="Bookman Old Style" w:cs="Arial"/>
        </w:rPr>
      </w:pPr>
    </w:p>
    <w:p w14:paraId="36047CDD" w14:textId="77777777" w:rsidR="00CA56E7" w:rsidRPr="004B1526" w:rsidRDefault="00CA56E7" w:rsidP="00CA56E7">
      <w:pPr>
        <w:numPr>
          <w:ilvl w:val="0"/>
          <w:numId w:val="26"/>
        </w:numPr>
        <w:tabs>
          <w:tab w:val="clear" w:pos="720"/>
          <w:tab w:val="num" w:pos="284"/>
        </w:tabs>
        <w:ind w:left="0" w:firstLine="0"/>
        <w:jc w:val="both"/>
        <w:rPr>
          <w:rFonts w:ascii="Bookman Old Style" w:hAnsi="Bookman Old Style" w:cs="Arial"/>
          <w:sz w:val="22"/>
          <w:szCs w:val="22"/>
        </w:rPr>
      </w:pPr>
      <w:r w:rsidRPr="004B1526">
        <w:rPr>
          <w:rFonts w:ascii="Bookman Old Style" w:hAnsi="Bookman Old Style" w:cs="Arial"/>
          <w:b/>
          <w:bCs/>
          <w:sz w:val="22"/>
          <w:szCs w:val="22"/>
        </w:rPr>
        <w:t>Regularidade Fiscal e Trabalhista:</w:t>
      </w:r>
      <w:r w:rsidRPr="004B1526">
        <w:rPr>
          <w:rFonts w:ascii="Bookman Old Style" w:hAnsi="Bookman Old Style" w:cs="Arial"/>
          <w:sz w:val="22"/>
          <w:szCs w:val="22"/>
        </w:rPr>
        <w:t xml:space="preserve"> Manter, durante toda a execução do contrato, em compatibilidade com as obrigações por ela assumidas, todas as condições de habilitação e qualificação exigidas na licitação (art. 92, XVI, da Lei nº 14.133/2021).</w:t>
      </w:r>
    </w:p>
    <w:p w14:paraId="6536F703" w14:textId="130A9576" w:rsidR="00CA56E7" w:rsidRPr="00C970A0" w:rsidRDefault="00CA56E7" w:rsidP="00CA56E7">
      <w:pPr>
        <w:pStyle w:val="TextosemFormatao"/>
        <w:jc w:val="both"/>
        <w:rPr>
          <w:rFonts w:ascii="Bookman Old Style" w:hAnsi="Bookman Old Style" w:cs="Courier New"/>
          <w:sz w:val="22"/>
          <w:szCs w:val="22"/>
        </w:rPr>
      </w:pPr>
    </w:p>
    <w:p w14:paraId="08AF07EF" w14:textId="221B392D" w:rsidR="00CA56E7" w:rsidRPr="00CA56E7" w:rsidRDefault="00CA56E7" w:rsidP="00CA56E7">
      <w:pPr>
        <w:pStyle w:val="PargrafodaLista"/>
        <w:widowControl w:val="0"/>
        <w:numPr>
          <w:ilvl w:val="1"/>
          <w:numId w:val="31"/>
        </w:numPr>
        <w:tabs>
          <w:tab w:val="left" w:pos="0"/>
          <w:tab w:val="left" w:pos="284"/>
          <w:tab w:val="left" w:pos="993"/>
          <w:tab w:val="left" w:pos="1276"/>
        </w:tabs>
        <w:autoSpaceDE w:val="0"/>
        <w:autoSpaceDN w:val="0"/>
        <w:ind w:left="0" w:firstLine="0"/>
        <w:jc w:val="both"/>
        <w:rPr>
          <w:rFonts w:ascii="Bookman Old Style" w:hAnsi="Bookman Old Style" w:cs="Arial"/>
          <w:color w:val="000000" w:themeColor="text1"/>
        </w:rPr>
      </w:pPr>
      <w:r w:rsidRPr="00CA56E7">
        <w:rPr>
          <w:rFonts w:ascii="Bookman Old Style" w:eastAsia="TimesNewRoman" w:hAnsi="Bookman Old Style"/>
          <w:color w:val="000000"/>
        </w:rPr>
        <w:t xml:space="preserve">A Empresa Vencedora deverá, no </w:t>
      </w:r>
      <w:r w:rsidRPr="00CA56E7">
        <w:rPr>
          <w:rFonts w:ascii="Bookman Old Style" w:eastAsia="TimesNewRoman" w:hAnsi="Bookman Old Style"/>
          <w:b/>
          <w:color w:val="000000"/>
        </w:rPr>
        <w:t>prazo de 5 (cinco) dias corridos</w:t>
      </w:r>
      <w:r w:rsidRPr="00CA56E7">
        <w:rPr>
          <w:rFonts w:ascii="Bookman Old Style" w:eastAsia="TimesNewRoman" w:hAnsi="Bookman Old Style"/>
          <w:color w:val="000000"/>
        </w:rPr>
        <w:t xml:space="preserve"> contados da data da publicação do Resultado no Site do IPREM, comparecer ao Instituto de Previdência Municipal de Mesópolis, sito à </w:t>
      </w:r>
      <w:r w:rsidRPr="00CA56E7">
        <w:rPr>
          <w:rFonts w:ascii="Bookman Old Style" w:hAnsi="Bookman Old Style" w:cs="Courier New"/>
          <w:b/>
        </w:rPr>
        <w:t xml:space="preserve">Rua Alceu Franqueiro da </w:t>
      </w:r>
      <w:proofErr w:type="gramStart"/>
      <w:r w:rsidRPr="00CA56E7">
        <w:rPr>
          <w:rFonts w:ascii="Bookman Old Style" w:hAnsi="Bookman Old Style" w:cs="Courier New"/>
          <w:b/>
        </w:rPr>
        <w:t xml:space="preserve">Silva </w:t>
      </w:r>
      <w:r w:rsidRPr="00CA56E7">
        <w:rPr>
          <w:rFonts w:ascii="Bookman Old Style" w:hAnsi="Bookman Old Style" w:cs="Courier New"/>
        </w:rPr>
        <w:t>,</w:t>
      </w:r>
      <w:proofErr w:type="gramEnd"/>
      <w:r w:rsidRPr="00CA56E7">
        <w:rPr>
          <w:rFonts w:ascii="Bookman Old Style" w:hAnsi="Bookman Old Style" w:cs="Courier New"/>
        </w:rPr>
        <w:t xml:space="preserve"> n° </w:t>
      </w:r>
      <w:r w:rsidRPr="00CA56E7">
        <w:rPr>
          <w:rFonts w:ascii="Bookman Old Style" w:hAnsi="Bookman Old Style" w:cs="Courier New"/>
          <w:b/>
        </w:rPr>
        <w:t>1817</w:t>
      </w:r>
      <w:r w:rsidRPr="00CA56E7">
        <w:rPr>
          <w:rFonts w:ascii="Bookman Old Style" w:hAnsi="Bookman Old Style" w:cs="Courier New"/>
        </w:rPr>
        <w:t xml:space="preserve">, </w:t>
      </w:r>
      <w:r w:rsidRPr="00CA56E7">
        <w:rPr>
          <w:rFonts w:ascii="Bookman Old Style" w:hAnsi="Bookman Old Style" w:cs="Courier New"/>
          <w:b/>
        </w:rPr>
        <w:t>Centro</w:t>
      </w:r>
      <w:r w:rsidRPr="00CA56E7">
        <w:rPr>
          <w:rFonts w:ascii="Bookman Old Style" w:hAnsi="Bookman Old Style" w:cs="Courier New"/>
        </w:rPr>
        <w:t xml:space="preserve">, neste município de </w:t>
      </w:r>
      <w:r w:rsidRPr="00CA56E7">
        <w:rPr>
          <w:rFonts w:ascii="Bookman Old Style" w:hAnsi="Bookman Old Style" w:cs="Courier New"/>
          <w:b/>
        </w:rPr>
        <w:t>Mesópolis</w:t>
      </w:r>
      <w:r w:rsidRPr="00CA56E7">
        <w:rPr>
          <w:rFonts w:ascii="Bookman Old Style" w:hAnsi="Bookman Old Style" w:cs="Courier New"/>
        </w:rPr>
        <w:t xml:space="preserve">, Estado de </w:t>
      </w:r>
      <w:r w:rsidRPr="00CA56E7">
        <w:rPr>
          <w:rFonts w:ascii="Bookman Old Style" w:hAnsi="Bookman Old Style" w:cs="Courier New"/>
          <w:b/>
        </w:rPr>
        <w:t>São Paulo</w:t>
      </w:r>
      <w:r w:rsidRPr="00CA56E7">
        <w:rPr>
          <w:rFonts w:ascii="Bookman Old Style" w:eastAsia="TimesNewRoman" w:hAnsi="Bookman Old Style"/>
          <w:color w:val="000000"/>
        </w:rPr>
        <w:t xml:space="preserve">, para </w:t>
      </w:r>
      <w:r w:rsidRPr="00CA56E7">
        <w:rPr>
          <w:rFonts w:ascii="Bookman Old Style" w:eastAsia="TimesNewRoman" w:hAnsi="Bookman Old Style"/>
          <w:b/>
          <w:color w:val="000000"/>
        </w:rPr>
        <w:t>assinar o termo de contrato</w:t>
      </w:r>
      <w:r w:rsidRPr="00CA56E7">
        <w:rPr>
          <w:rFonts w:ascii="Bookman Old Style" w:eastAsia="TimesNewRoman" w:hAnsi="Bookman Old Style"/>
          <w:color w:val="000000"/>
        </w:rPr>
        <w:t xml:space="preserve"> (ou para retirar o instrumento equivalente).</w:t>
      </w:r>
    </w:p>
    <w:p w14:paraId="3DD00722" w14:textId="77777777" w:rsidR="00CA56E7" w:rsidRPr="00D32B4A" w:rsidRDefault="00CA56E7" w:rsidP="00CA56E7">
      <w:pPr>
        <w:pStyle w:val="PargrafodaLista"/>
        <w:widowControl w:val="0"/>
        <w:tabs>
          <w:tab w:val="left" w:pos="0"/>
          <w:tab w:val="left" w:pos="709"/>
          <w:tab w:val="left" w:pos="993"/>
          <w:tab w:val="left" w:pos="1276"/>
        </w:tabs>
        <w:autoSpaceDE w:val="0"/>
        <w:autoSpaceDN w:val="0"/>
        <w:spacing w:after="0" w:line="240" w:lineRule="auto"/>
        <w:jc w:val="both"/>
        <w:rPr>
          <w:rFonts w:ascii="Bookman Old Style" w:hAnsi="Bookman Old Style" w:cs="Arial"/>
          <w:color w:val="000000" w:themeColor="text1"/>
        </w:rPr>
      </w:pPr>
    </w:p>
    <w:p w14:paraId="70AE7CBD" w14:textId="26336261" w:rsidR="00CA56E7" w:rsidRPr="00CA56E7" w:rsidRDefault="00CA56E7" w:rsidP="00CA56E7">
      <w:pPr>
        <w:pStyle w:val="PargrafodaLista"/>
        <w:widowControl w:val="0"/>
        <w:numPr>
          <w:ilvl w:val="1"/>
          <w:numId w:val="31"/>
        </w:numPr>
        <w:tabs>
          <w:tab w:val="left" w:pos="426"/>
          <w:tab w:val="left" w:pos="567"/>
          <w:tab w:val="left" w:pos="993"/>
        </w:tabs>
        <w:autoSpaceDE w:val="0"/>
        <w:autoSpaceDN w:val="0"/>
        <w:spacing w:line="276" w:lineRule="auto"/>
        <w:ind w:left="0" w:firstLine="0"/>
        <w:jc w:val="both"/>
        <w:rPr>
          <w:rFonts w:ascii="Bookman Old Style" w:hAnsi="Bookman Old Style" w:cs="Arial"/>
          <w:color w:val="000000" w:themeColor="text1"/>
        </w:rPr>
      </w:pPr>
      <w:r w:rsidRPr="00CA56E7">
        <w:rPr>
          <w:rFonts w:ascii="Bookman Old Style" w:hAnsi="Bookman Old Style" w:cs="Arial"/>
          <w:b/>
          <w:bCs/>
          <w:color w:val="000000" w:themeColor="text1"/>
        </w:rPr>
        <w:t>A Contratada fica obrigada a aceitar, nas mesmas condições contratuais, os acréscimos ou supressões que se fizerem, no fornecimento do objeto, de até 25% (vinte e cinco por cento), do valor inicial atualizado do contrato; como dita o art. 125 da Lei 14.133/2021</w:t>
      </w:r>
      <w:r w:rsidRPr="00CA56E7">
        <w:rPr>
          <w:rFonts w:ascii="Bookman Old Style" w:hAnsi="Bookman Old Style" w:cs="Arial"/>
          <w:color w:val="000000" w:themeColor="text1"/>
        </w:rPr>
        <w:t>.</w:t>
      </w:r>
    </w:p>
    <w:p w14:paraId="5FB45F02" w14:textId="1B5E0333"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2</w:t>
      </w:r>
      <w:r w:rsidR="00A9693A">
        <w:rPr>
          <w:rFonts w:ascii="Bookman Old Style" w:hAnsi="Bookman Old Style"/>
          <w:b/>
          <w:bCs/>
          <w:kern w:val="36"/>
          <w:sz w:val="22"/>
          <w:szCs w:val="22"/>
        </w:rPr>
        <w:t>4</w:t>
      </w:r>
      <w:r w:rsidRPr="00A9693A">
        <w:rPr>
          <w:rFonts w:ascii="Bookman Old Style" w:hAnsi="Bookman Old Style"/>
          <w:b/>
          <w:bCs/>
          <w:kern w:val="36"/>
          <w:sz w:val="22"/>
          <w:szCs w:val="22"/>
        </w:rPr>
        <w:t>. DAS SANÇÕES ADMINISTRATIVAS</w:t>
      </w:r>
    </w:p>
    <w:p w14:paraId="6B2B5EF8" w14:textId="77777777" w:rsidR="00CA56E7" w:rsidRPr="00C970A0" w:rsidRDefault="00D2562C" w:rsidP="00CA56E7">
      <w:pPr>
        <w:widowControl w:val="0"/>
        <w:tabs>
          <w:tab w:val="left" w:pos="709"/>
          <w:tab w:val="left" w:pos="1269"/>
          <w:tab w:val="left" w:pos="1270"/>
        </w:tabs>
        <w:autoSpaceDE w:val="0"/>
        <w:autoSpaceDN w:val="0"/>
        <w:jc w:val="both"/>
        <w:rPr>
          <w:rFonts w:ascii="Bookman Old Style" w:hAnsi="Bookman Old Style" w:cs="Arial"/>
          <w:color w:val="000000" w:themeColor="text1"/>
          <w:sz w:val="22"/>
          <w:szCs w:val="22"/>
        </w:rPr>
      </w:pPr>
      <w:r w:rsidRPr="00A9693A">
        <w:rPr>
          <w:rFonts w:ascii="Bookman Old Style" w:hAnsi="Bookman Old Style"/>
          <w:b/>
          <w:bCs/>
          <w:sz w:val="22"/>
          <w:szCs w:val="22"/>
        </w:rPr>
        <w:t>2</w:t>
      </w:r>
      <w:r w:rsidR="00A9693A">
        <w:rPr>
          <w:rFonts w:ascii="Bookman Old Style" w:hAnsi="Bookman Old Style"/>
          <w:b/>
          <w:bCs/>
          <w:sz w:val="22"/>
          <w:szCs w:val="22"/>
        </w:rPr>
        <w:t>4</w:t>
      </w:r>
      <w:r w:rsidRPr="00A9693A">
        <w:rPr>
          <w:rFonts w:ascii="Bookman Old Style" w:hAnsi="Bookman Old Style"/>
          <w:b/>
          <w:bCs/>
          <w:sz w:val="22"/>
          <w:szCs w:val="22"/>
        </w:rPr>
        <w:t>.1.</w:t>
      </w:r>
      <w:r w:rsidR="000F4363" w:rsidRPr="00A9693A">
        <w:rPr>
          <w:rFonts w:ascii="Bookman Old Style" w:hAnsi="Bookman Old Style"/>
          <w:b/>
          <w:bCs/>
          <w:sz w:val="22"/>
          <w:szCs w:val="22"/>
        </w:rPr>
        <w:t xml:space="preserve"> </w:t>
      </w:r>
      <w:r w:rsidR="00CA56E7" w:rsidRPr="00C970A0">
        <w:rPr>
          <w:rFonts w:ascii="Bookman Old Style" w:hAnsi="Bookman Old Style" w:cs="Arial"/>
          <w:color w:val="000000" w:themeColor="text1"/>
          <w:sz w:val="22"/>
          <w:szCs w:val="22"/>
        </w:rPr>
        <w:t>Comete</w:t>
      </w:r>
      <w:r w:rsidR="00CA56E7" w:rsidRPr="00C970A0">
        <w:rPr>
          <w:rFonts w:ascii="Bookman Old Style" w:hAnsi="Bookman Old Style" w:cs="Arial"/>
          <w:color w:val="000000" w:themeColor="text1"/>
          <w:spacing w:val="13"/>
          <w:sz w:val="22"/>
          <w:szCs w:val="22"/>
        </w:rPr>
        <w:t xml:space="preserve"> </w:t>
      </w:r>
      <w:r w:rsidR="00CA56E7" w:rsidRPr="00C970A0">
        <w:rPr>
          <w:rFonts w:ascii="Bookman Old Style" w:hAnsi="Bookman Old Style" w:cs="Arial"/>
          <w:color w:val="000000" w:themeColor="text1"/>
          <w:sz w:val="22"/>
          <w:szCs w:val="22"/>
        </w:rPr>
        <w:t>infração</w:t>
      </w:r>
      <w:r w:rsidR="00CA56E7" w:rsidRPr="00C970A0">
        <w:rPr>
          <w:rFonts w:ascii="Bookman Old Style" w:hAnsi="Bookman Old Style" w:cs="Arial"/>
          <w:color w:val="000000" w:themeColor="text1"/>
          <w:spacing w:val="13"/>
          <w:sz w:val="22"/>
          <w:szCs w:val="22"/>
        </w:rPr>
        <w:t xml:space="preserve"> </w:t>
      </w:r>
      <w:r w:rsidR="00CA56E7" w:rsidRPr="00C970A0">
        <w:rPr>
          <w:rFonts w:ascii="Bookman Old Style" w:hAnsi="Bookman Old Style" w:cs="Arial"/>
          <w:color w:val="000000" w:themeColor="text1"/>
          <w:sz w:val="22"/>
          <w:szCs w:val="22"/>
        </w:rPr>
        <w:t>administrativa</w:t>
      </w:r>
      <w:r w:rsidR="00CA56E7" w:rsidRPr="00C970A0">
        <w:rPr>
          <w:rFonts w:ascii="Bookman Old Style" w:hAnsi="Bookman Old Style" w:cs="Arial"/>
          <w:color w:val="000000" w:themeColor="text1"/>
          <w:spacing w:val="-1"/>
          <w:sz w:val="22"/>
          <w:szCs w:val="22"/>
        </w:rPr>
        <w:t xml:space="preserve"> </w:t>
      </w:r>
      <w:r w:rsidR="00CA56E7" w:rsidRPr="00C970A0">
        <w:rPr>
          <w:rFonts w:ascii="Bookman Old Style" w:hAnsi="Bookman Old Style" w:cs="Arial"/>
          <w:color w:val="000000" w:themeColor="text1"/>
          <w:sz w:val="22"/>
          <w:szCs w:val="22"/>
        </w:rPr>
        <w:t>nos</w:t>
      </w:r>
      <w:r w:rsidR="00CA56E7" w:rsidRPr="00C970A0">
        <w:rPr>
          <w:rFonts w:ascii="Bookman Old Style" w:hAnsi="Bookman Old Style" w:cs="Arial"/>
          <w:color w:val="000000" w:themeColor="text1"/>
          <w:spacing w:val="-1"/>
          <w:sz w:val="22"/>
          <w:szCs w:val="22"/>
        </w:rPr>
        <w:t xml:space="preserve"> </w:t>
      </w:r>
      <w:r w:rsidR="00CA56E7" w:rsidRPr="00C970A0">
        <w:rPr>
          <w:rFonts w:ascii="Bookman Old Style" w:hAnsi="Bookman Old Style" w:cs="Arial"/>
          <w:color w:val="000000" w:themeColor="text1"/>
          <w:sz w:val="22"/>
          <w:szCs w:val="22"/>
        </w:rPr>
        <w:t>termos</w:t>
      </w:r>
      <w:r w:rsidR="00CA56E7" w:rsidRPr="00C970A0">
        <w:rPr>
          <w:rFonts w:ascii="Bookman Old Style" w:hAnsi="Bookman Old Style" w:cs="Arial"/>
          <w:color w:val="000000" w:themeColor="text1"/>
          <w:spacing w:val="-2"/>
          <w:sz w:val="22"/>
          <w:szCs w:val="22"/>
        </w:rPr>
        <w:t xml:space="preserve"> </w:t>
      </w:r>
      <w:r w:rsidR="00CA56E7" w:rsidRPr="00C970A0">
        <w:rPr>
          <w:rFonts w:ascii="Bookman Old Style" w:hAnsi="Bookman Old Style" w:cs="Arial"/>
          <w:color w:val="000000" w:themeColor="text1"/>
          <w:sz w:val="22"/>
          <w:szCs w:val="22"/>
        </w:rPr>
        <w:t>da</w:t>
      </w:r>
      <w:r w:rsidR="00CA56E7" w:rsidRPr="00C970A0">
        <w:rPr>
          <w:rFonts w:ascii="Bookman Old Style" w:hAnsi="Bookman Old Style" w:cs="Arial"/>
          <w:color w:val="000000" w:themeColor="text1"/>
          <w:spacing w:val="-1"/>
          <w:sz w:val="22"/>
          <w:szCs w:val="22"/>
        </w:rPr>
        <w:t xml:space="preserve"> </w:t>
      </w:r>
      <w:r w:rsidR="00CA56E7" w:rsidRPr="00C970A0">
        <w:rPr>
          <w:rFonts w:ascii="Bookman Old Style" w:hAnsi="Bookman Old Style" w:cs="Arial"/>
          <w:color w:val="000000" w:themeColor="text1"/>
          <w:sz w:val="22"/>
          <w:szCs w:val="22"/>
        </w:rPr>
        <w:t>Lei</w:t>
      </w:r>
      <w:r w:rsidR="00CA56E7" w:rsidRPr="00C970A0">
        <w:rPr>
          <w:rFonts w:ascii="Bookman Old Style" w:hAnsi="Bookman Old Style" w:cs="Arial"/>
          <w:color w:val="000000" w:themeColor="text1"/>
          <w:spacing w:val="-1"/>
          <w:sz w:val="22"/>
          <w:szCs w:val="22"/>
        </w:rPr>
        <w:t xml:space="preserve"> </w:t>
      </w:r>
      <w:r w:rsidR="00CA56E7" w:rsidRPr="00C970A0">
        <w:rPr>
          <w:rFonts w:ascii="Bookman Old Style" w:hAnsi="Bookman Old Style" w:cs="Arial"/>
          <w:color w:val="000000" w:themeColor="text1"/>
          <w:sz w:val="22"/>
          <w:szCs w:val="22"/>
        </w:rPr>
        <w:t>nº</w:t>
      </w:r>
      <w:r w:rsidR="00CA56E7" w:rsidRPr="00C970A0">
        <w:rPr>
          <w:rFonts w:ascii="Bookman Old Style" w:hAnsi="Bookman Old Style" w:cs="Arial"/>
          <w:color w:val="000000" w:themeColor="text1"/>
          <w:spacing w:val="-2"/>
          <w:sz w:val="22"/>
          <w:szCs w:val="22"/>
        </w:rPr>
        <w:t xml:space="preserve"> </w:t>
      </w:r>
      <w:r w:rsidR="00CA56E7" w:rsidRPr="00C970A0">
        <w:rPr>
          <w:rFonts w:ascii="Bookman Old Style" w:hAnsi="Bookman Old Style" w:cs="Arial"/>
          <w:color w:val="000000" w:themeColor="text1"/>
          <w:sz w:val="22"/>
          <w:szCs w:val="22"/>
        </w:rPr>
        <w:t>14.133/2021, art. 155</w:t>
      </w:r>
      <w:r w:rsidR="00CA56E7" w:rsidRPr="00C970A0">
        <w:rPr>
          <w:rFonts w:ascii="Bookman Old Style" w:hAnsi="Bookman Old Style" w:cs="Arial"/>
          <w:color w:val="000000" w:themeColor="text1"/>
          <w:spacing w:val="-2"/>
          <w:sz w:val="22"/>
          <w:szCs w:val="22"/>
        </w:rPr>
        <w:t xml:space="preserve"> </w:t>
      </w:r>
      <w:r w:rsidR="00CA56E7" w:rsidRPr="00C970A0">
        <w:rPr>
          <w:rFonts w:ascii="Bookman Old Style" w:hAnsi="Bookman Old Style" w:cs="Arial"/>
          <w:color w:val="000000" w:themeColor="text1"/>
          <w:sz w:val="22"/>
          <w:szCs w:val="22"/>
        </w:rPr>
        <w:t>a</w:t>
      </w:r>
      <w:r w:rsidR="00CA56E7" w:rsidRPr="00C970A0">
        <w:rPr>
          <w:rFonts w:ascii="Bookman Old Style" w:hAnsi="Bookman Old Style" w:cs="Arial"/>
          <w:color w:val="000000" w:themeColor="text1"/>
          <w:spacing w:val="-1"/>
          <w:sz w:val="22"/>
          <w:szCs w:val="22"/>
        </w:rPr>
        <w:t xml:space="preserve"> </w:t>
      </w:r>
      <w:r w:rsidR="00CA56E7" w:rsidRPr="00C970A0">
        <w:rPr>
          <w:rFonts w:ascii="Bookman Old Style" w:hAnsi="Bookman Old Style" w:cs="Arial"/>
          <w:color w:val="000000" w:themeColor="text1"/>
          <w:sz w:val="22"/>
          <w:szCs w:val="22"/>
        </w:rPr>
        <w:t xml:space="preserve">Com </w:t>
      </w:r>
      <w:proofErr w:type="gramStart"/>
      <w:r w:rsidR="00CA56E7" w:rsidRPr="00C970A0">
        <w:rPr>
          <w:rFonts w:ascii="Bookman Old Style" w:hAnsi="Bookman Old Style" w:cs="Arial"/>
          <w:color w:val="000000" w:themeColor="text1"/>
          <w:sz w:val="22"/>
          <w:szCs w:val="22"/>
        </w:rPr>
        <w:t xml:space="preserve">tratada </w:t>
      </w:r>
      <w:r w:rsidR="00CA56E7" w:rsidRPr="00C970A0">
        <w:rPr>
          <w:rFonts w:ascii="Bookman Old Style" w:hAnsi="Bookman Old Style" w:cs="Arial"/>
          <w:color w:val="000000" w:themeColor="text1"/>
          <w:spacing w:val="-57"/>
          <w:sz w:val="22"/>
          <w:szCs w:val="22"/>
        </w:rPr>
        <w:t xml:space="preserve"> </w:t>
      </w:r>
      <w:r w:rsidR="00CA56E7" w:rsidRPr="00C970A0">
        <w:rPr>
          <w:rFonts w:ascii="Bookman Old Style" w:hAnsi="Bookman Old Style" w:cs="Arial"/>
          <w:color w:val="000000" w:themeColor="text1"/>
          <w:sz w:val="22"/>
          <w:szCs w:val="22"/>
        </w:rPr>
        <w:t>que</w:t>
      </w:r>
      <w:proofErr w:type="gramEnd"/>
      <w:r w:rsidR="00CA56E7" w:rsidRPr="00C970A0">
        <w:rPr>
          <w:rFonts w:ascii="Bookman Old Style" w:hAnsi="Bookman Old Style" w:cs="Arial"/>
          <w:color w:val="000000" w:themeColor="text1"/>
          <w:sz w:val="22"/>
          <w:szCs w:val="22"/>
        </w:rPr>
        <w:t>:</w:t>
      </w:r>
    </w:p>
    <w:p w14:paraId="79E75384"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 - Dar causa à inexecução parcial do contrato;</w:t>
      </w:r>
    </w:p>
    <w:p w14:paraId="3A7BDFDF"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 - Dar causa à inexecução parcial do contrato que cause grave dano à Administração, ao funcionamento dos serviços públicos ou ao interesse coletivo;</w:t>
      </w:r>
    </w:p>
    <w:p w14:paraId="3D483DA9"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III - Dar causa à inexecução total do contrato;</w:t>
      </w:r>
    </w:p>
    <w:p w14:paraId="17725975"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lastRenderedPageBreak/>
        <w:t>IV - Deixar de entregar a documentação exigida para o certame;</w:t>
      </w:r>
    </w:p>
    <w:p w14:paraId="18DEA7E9"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V - Não manter a proposta, salvo em decorrência de fato superveniente devidamente justificado;</w:t>
      </w:r>
    </w:p>
    <w:p w14:paraId="30DC5748"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VI - Não celebrar o contrato ou não entregar a documentação exigida para a contratação, quando convocado dentro do prazo de validade de sua proposta;</w:t>
      </w:r>
    </w:p>
    <w:p w14:paraId="100D437F"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VII - Ensejar o retardamento da execução ou da entrega do objeto da licitação sem motivo justificado;</w:t>
      </w:r>
    </w:p>
    <w:p w14:paraId="67E3068C"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VIII - Apresentar declaração ou documentação falsa exigida para o certame ou prestar declaração falsa durante a licitação ou a execução do contrato;</w:t>
      </w:r>
    </w:p>
    <w:p w14:paraId="0B7F1788"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IX - Fraudar a licitação ou praticar ato fraudulento na execução do contrato;</w:t>
      </w:r>
    </w:p>
    <w:p w14:paraId="25B67AC0"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X - Comportar-se de modo inidôneo ou cometer fraude de qualquer natureza;</w:t>
      </w:r>
    </w:p>
    <w:p w14:paraId="648FD005"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XI - Praticar atos ilícitos com vistas a frustrar os objetivos da licitação;</w:t>
      </w:r>
    </w:p>
    <w:p w14:paraId="7C2C3976"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XII - Praticar ato lesivo previsto no art. 5º da Lei nº 12.846, de 1º de agosto de 2013.</w:t>
      </w:r>
    </w:p>
    <w:p w14:paraId="47A5686A" w14:textId="77777777" w:rsidR="00CA56E7" w:rsidRPr="00C970A0" w:rsidRDefault="00CA56E7" w:rsidP="00CA56E7">
      <w:pPr>
        <w:pStyle w:val="PargrafodaLista"/>
        <w:widowControl w:val="0"/>
        <w:numPr>
          <w:ilvl w:val="0"/>
          <w:numId w:val="9"/>
        </w:numPr>
        <w:tabs>
          <w:tab w:val="left" w:pos="709"/>
          <w:tab w:val="left" w:pos="1269"/>
          <w:tab w:val="left" w:pos="1270"/>
        </w:tabs>
        <w:autoSpaceDE w:val="0"/>
        <w:autoSpaceDN w:val="0"/>
        <w:spacing w:after="0" w:line="240" w:lineRule="auto"/>
        <w:contextualSpacing w:val="0"/>
        <w:jc w:val="both"/>
        <w:rPr>
          <w:rFonts w:ascii="Bookman Old Style" w:eastAsia="Times New Roman" w:hAnsi="Bookman Old Style" w:cs="Arial"/>
          <w:vanish/>
          <w:color w:val="000000" w:themeColor="text1"/>
          <w:lang w:eastAsia="pt-BR"/>
        </w:rPr>
      </w:pPr>
    </w:p>
    <w:p w14:paraId="2FA390C9" w14:textId="77777777" w:rsidR="00CA56E7" w:rsidRPr="00C970A0" w:rsidRDefault="00CA56E7" w:rsidP="00CA56E7">
      <w:pPr>
        <w:pStyle w:val="PargrafodaLista"/>
        <w:widowControl w:val="0"/>
        <w:numPr>
          <w:ilvl w:val="0"/>
          <w:numId w:val="9"/>
        </w:numPr>
        <w:tabs>
          <w:tab w:val="left" w:pos="709"/>
          <w:tab w:val="left" w:pos="1269"/>
          <w:tab w:val="left" w:pos="1270"/>
        </w:tabs>
        <w:autoSpaceDE w:val="0"/>
        <w:autoSpaceDN w:val="0"/>
        <w:spacing w:after="0" w:line="240" w:lineRule="auto"/>
        <w:contextualSpacing w:val="0"/>
        <w:jc w:val="both"/>
        <w:rPr>
          <w:rFonts w:ascii="Bookman Old Style" w:eastAsia="Times New Roman" w:hAnsi="Bookman Old Style" w:cs="Arial"/>
          <w:vanish/>
          <w:color w:val="000000" w:themeColor="text1"/>
          <w:lang w:eastAsia="pt-BR"/>
        </w:rPr>
      </w:pPr>
    </w:p>
    <w:p w14:paraId="30F64689" w14:textId="77777777" w:rsidR="00CA56E7" w:rsidRPr="00C970A0" w:rsidRDefault="00CA56E7" w:rsidP="00CA56E7">
      <w:pPr>
        <w:pStyle w:val="PargrafodaLista"/>
        <w:widowControl w:val="0"/>
        <w:numPr>
          <w:ilvl w:val="0"/>
          <w:numId w:val="9"/>
        </w:numPr>
        <w:tabs>
          <w:tab w:val="left" w:pos="709"/>
          <w:tab w:val="left" w:pos="1269"/>
          <w:tab w:val="left" w:pos="1270"/>
        </w:tabs>
        <w:autoSpaceDE w:val="0"/>
        <w:autoSpaceDN w:val="0"/>
        <w:spacing w:after="0" w:line="240" w:lineRule="auto"/>
        <w:contextualSpacing w:val="0"/>
        <w:jc w:val="both"/>
        <w:rPr>
          <w:rFonts w:ascii="Bookman Old Style" w:eastAsia="Times New Roman" w:hAnsi="Bookman Old Style" w:cs="Arial"/>
          <w:vanish/>
          <w:color w:val="000000" w:themeColor="text1"/>
          <w:lang w:eastAsia="pt-BR"/>
        </w:rPr>
      </w:pPr>
    </w:p>
    <w:p w14:paraId="72FCD59A" w14:textId="77777777" w:rsidR="00CA56E7" w:rsidRPr="00C970A0" w:rsidRDefault="00CA56E7" w:rsidP="00CA56E7">
      <w:pPr>
        <w:pStyle w:val="PargrafodaLista"/>
        <w:widowControl w:val="0"/>
        <w:numPr>
          <w:ilvl w:val="0"/>
          <w:numId w:val="9"/>
        </w:numPr>
        <w:tabs>
          <w:tab w:val="left" w:pos="709"/>
          <w:tab w:val="left" w:pos="1269"/>
          <w:tab w:val="left" w:pos="1270"/>
        </w:tabs>
        <w:autoSpaceDE w:val="0"/>
        <w:autoSpaceDN w:val="0"/>
        <w:spacing w:after="0" w:line="240" w:lineRule="auto"/>
        <w:contextualSpacing w:val="0"/>
        <w:jc w:val="both"/>
        <w:rPr>
          <w:rFonts w:ascii="Bookman Old Style" w:eastAsia="Times New Roman" w:hAnsi="Bookman Old Style" w:cs="Arial"/>
          <w:vanish/>
          <w:color w:val="000000" w:themeColor="text1"/>
          <w:lang w:eastAsia="pt-BR"/>
        </w:rPr>
      </w:pPr>
    </w:p>
    <w:p w14:paraId="689B5AFF" w14:textId="77777777" w:rsidR="00CA56E7" w:rsidRPr="00C970A0" w:rsidRDefault="00CA56E7" w:rsidP="00CA56E7">
      <w:pPr>
        <w:pStyle w:val="PargrafodaLista"/>
        <w:widowControl w:val="0"/>
        <w:numPr>
          <w:ilvl w:val="1"/>
          <w:numId w:val="9"/>
        </w:numPr>
        <w:tabs>
          <w:tab w:val="left" w:pos="709"/>
          <w:tab w:val="left" w:pos="1269"/>
          <w:tab w:val="left" w:pos="1270"/>
        </w:tabs>
        <w:autoSpaceDE w:val="0"/>
        <w:autoSpaceDN w:val="0"/>
        <w:spacing w:after="0" w:line="240" w:lineRule="auto"/>
        <w:ind w:left="3981"/>
        <w:contextualSpacing w:val="0"/>
        <w:jc w:val="both"/>
        <w:rPr>
          <w:rFonts w:ascii="Bookman Old Style" w:eastAsia="Times New Roman" w:hAnsi="Bookman Old Style" w:cs="Arial"/>
          <w:vanish/>
          <w:color w:val="000000" w:themeColor="text1"/>
          <w:lang w:eastAsia="pt-BR"/>
        </w:rPr>
      </w:pPr>
    </w:p>
    <w:p w14:paraId="2AFED1C3" w14:textId="77777777" w:rsidR="00CA56E7" w:rsidRPr="00C970A0" w:rsidRDefault="00CA56E7" w:rsidP="00CA56E7">
      <w:pPr>
        <w:pStyle w:val="PargrafodaLista"/>
        <w:widowControl w:val="0"/>
        <w:numPr>
          <w:ilvl w:val="0"/>
          <w:numId w:val="11"/>
        </w:numPr>
        <w:tabs>
          <w:tab w:val="left" w:pos="0"/>
        </w:tabs>
        <w:autoSpaceDE w:val="0"/>
        <w:autoSpaceDN w:val="0"/>
        <w:spacing w:line="259" w:lineRule="auto"/>
        <w:jc w:val="both"/>
        <w:rPr>
          <w:rFonts w:ascii="Bookman Old Style" w:hAnsi="Bookman Old Style" w:cs="Arial"/>
          <w:vanish/>
          <w:color w:val="000000" w:themeColor="text1"/>
        </w:rPr>
      </w:pPr>
    </w:p>
    <w:p w14:paraId="0CC1F99D" w14:textId="77777777" w:rsidR="00CA56E7" w:rsidRPr="00C970A0" w:rsidRDefault="00CA56E7" w:rsidP="00CA56E7">
      <w:pPr>
        <w:pStyle w:val="PargrafodaLista"/>
        <w:widowControl w:val="0"/>
        <w:numPr>
          <w:ilvl w:val="0"/>
          <w:numId w:val="11"/>
        </w:numPr>
        <w:tabs>
          <w:tab w:val="left" w:pos="0"/>
        </w:tabs>
        <w:autoSpaceDE w:val="0"/>
        <w:autoSpaceDN w:val="0"/>
        <w:spacing w:line="259" w:lineRule="auto"/>
        <w:jc w:val="both"/>
        <w:rPr>
          <w:rFonts w:ascii="Bookman Old Style" w:hAnsi="Bookman Old Style" w:cs="Arial"/>
          <w:vanish/>
          <w:color w:val="000000" w:themeColor="text1"/>
        </w:rPr>
      </w:pPr>
    </w:p>
    <w:p w14:paraId="0891B25D" w14:textId="77777777" w:rsidR="00CA56E7" w:rsidRPr="00C970A0" w:rsidRDefault="00CA56E7" w:rsidP="00CA56E7">
      <w:pPr>
        <w:pStyle w:val="PargrafodaLista"/>
        <w:widowControl w:val="0"/>
        <w:numPr>
          <w:ilvl w:val="0"/>
          <w:numId w:val="11"/>
        </w:numPr>
        <w:tabs>
          <w:tab w:val="left" w:pos="0"/>
        </w:tabs>
        <w:autoSpaceDE w:val="0"/>
        <w:autoSpaceDN w:val="0"/>
        <w:spacing w:line="259" w:lineRule="auto"/>
        <w:jc w:val="both"/>
        <w:rPr>
          <w:rFonts w:ascii="Bookman Old Style" w:hAnsi="Bookman Old Style" w:cs="Arial"/>
          <w:vanish/>
          <w:color w:val="000000" w:themeColor="text1"/>
        </w:rPr>
      </w:pPr>
    </w:p>
    <w:p w14:paraId="58744159" w14:textId="77777777" w:rsidR="00CA56E7" w:rsidRPr="00C970A0" w:rsidRDefault="00CA56E7" w:rsidP="00CA56E7">
      <w:pPr>
        <w:pStyle w:val="PargrafodaLista"/>
        <w:widowControl w:val="0"/>
        <w:numPr>
          <w:ilvl w:val="0"/>
          <w:numId w:val="11"/>
        </w:numPr>
        <w:tabs>
          <w:tab w:val="left" w:pos="0"/>
        </w:tabs>
        <w:autoSpaceDE w:val="0"/>
        <w:autoSpaceDN w:val="0"/>
        <w:spacing w:line="259" w:lineRule="auto"/>
        <w:jc w:val="both"/>
        <w:rPr>
          <w:rFonts w:ascii="Bookman Old Style" w:hAnsi="Bookman Old Style" w:cs="Arial"/>
          <w:vanish/>
          <w:color w:val="000000" w:themeColor="text1"/>
        </w:rPr>
      </w:pPr>
    </w:p>
    <w:p w14:paraId="7EFBC992" w14:textId="24942C83" w:rsidR="00CA56E7" w:rsidRPr="00CA56E7" w:rsidRDefault="00CA56E7" w:rsidP="00CA56E7">
      <w:pPr>
        <w:pStyle w:val="PargrafodaLista"/>
        <w:widowControl w:val="0"/>
        <w:numPr>
          <w:ilvl w:val="1"/>
          <w:numId w:val="33"/>
        </w:numPr>
        <w:tabs>
          <w:tab w:val="left" w:pos="0"/>
        </w:tabs>
        <w:autoSpaceDE w:val="0"/>
        <w:autoSpaceDN w:val="0"/>
        <w:spacing w:line="259" w:lineRule="auto"/>
        <w:ind w:left="0" w:firstLine="0"/>
        <w:jc w:val="both"/>
        <w:rPr>
          <w:rFonts w:ascii="Bookman Old Style" w:hAnsi="Bookman Old Style" w:cs="Arial"/>
          <w:color w:val="000000" w:themeColor="text1"/>
        </w:rPr>
      </w:pPr>
      <w:r w:rsidRPr="00CA56E7">
        <w:rPr>
          <w:rFonts w:ascii="Bookman Old Style" w:hAnsi="Bookman Old Style" w:cs="Arial"/>
          <w:color w:val="000000" w:themeColor="text1"/>
        </w:rPr>
        <w:t>- Pela</w:t>
      </w:r>
      <w:r w:rsidRPr="00CA56E7">
        <w:rPr>
          <w:rFonts w:ascii="Bookman Old Style" w:hAnsi="Bookman Old Style" w:cs="Arial"/>
          <w:color w:val="000000" w:themeColor="text1"/>
          <w:spacing w:val="29"/>
        </w:rPr>
        <w:t xml:space="preserve"> </w:t>
      </w:r>
      <w:r w:rsidRPr="00CA56E7">
        <w:rPr>
          <w:rFonts w:ascii="Bookman Old Style" w:hAnsi="Bookman Old Style" w:cs="Arial"/>
          <w:color w:val="000000" w:themeColor="text1"/>
        </w:rPr>
        <w:t>inexecução</w:t>
      </w:r>
      <w:r w:rsidRPr="00CA56E7">
        <w:rPr>
          <w:rFonts w:ascii="Bookman Old Style" w:hAnsi="Bookman Old Style" w:cs="Arial"/>
          <w:color w:val="000000" w:themeColor="text1"/>
          <w:spacing w:val="29"/>
        </w:rPr>
        <w:t xml:space="preserve"> </w:t>
      </w:r>
      <w:r w:rsidRPr="00CA56E7">
        <w:rPr>
          <w:rFonts w:ascii="Bookman Old Style" w:hAnsi="Bookman Old Style" w:cs="Arial"/>
          <w:color w:val="000000" w:themeColor="text1"/>
          <w:u w:val="thick"/>
        </w:rPr>
        <w:t>total</w:t>
      </w:r>
      <w:r w:rsidRPr="00CA56E7">
        <w:rPr>
          <w:rFonts w:ascii="Bookman Old Style" w:hAnsi="Bookman Old Style" w:cs="Arial"/>
          <w:color w:val="000000" w:themeColor="text1"/>
          <w:spacing w:val="14"/>
          <w:u w:val="thick"/>
        </w:rPr>
        <w:t xml:space="preserve"> </w:t>
      </w:r>
      <w:r w:rsidRPr="00CA56E7">
        <w:rPr>
          <w:rFonts w:ascii="Bookman Old Style" w:hAnsi="Bookman Old Style" w:cs="Arial"/>
          <w:color w:val="000000" w:themeColor="text1"/>
          <w:u w:val="thick"/>
        </w:rPr>
        <w:t>ou</w:t>
      </w:r>
      <w:r w:rsidRPr="00CA56E7">
        <w:rPr>
          <w:rFonts w:ascii="Bookman Old Style" w:hAnsi="Bookman Old Style" w:cs="Arial"/>
          <w:color w:val="000000" w:themeColor="text1"/>
          <w:spacing w:val="14"/>
          <w:u w:val="thick"/>
        </w:rPr>
        <w:t xml:space="preserve"> </w:t>
      </w:r>
      <w:r w:rsidRPr="00CA56E7">
        <w:rPr>
          <w:rFonts w:ascii="Bookman Old Style" w:hAnsi="Bookman Old Style" w:cs="Arial"/>
          <w:color w:val="000000" w:themeColor="text1"/>
          <w:u w:val="thick"/>
        </w:rPr>
        <w:t>parcial</w:t>
      </w:r>
      <w:r w:rsidRPr="00CA56E7">
        <w:rPr>
          <w:rFonts w:ascii="Bookman Old Style" w:hAnsi="Bookman Old Style" w:cs="Arial"/>
          <w:color w:val="000000" w:themeColor="text1"/>
          <w:spacing w:val="14"/>
        </w:rPr>
        <w:t xml:space="preserve"> </w:t>
      </w:r>
      <w:r w:rsidRPr="00CA56E7">
        <w:rPr>
          <w:rFonts w:ascii="Bookman Old Style" w:hAnsi="Bookman Old Style" w:cs="Arial"/>
          <w:color w:val="000000" w:themeColor="text1"/>
        </w:rPr>
        <w:t>dos</w:t>
      </w:r>
      <w:r w:rsidRPr="00CA56E7">
        <w:rPr>
          <w:rFonts w:ascii="Bookman Old Style" w:hAnsi="Bookman Old Style" w:cs="Arial"/>
          <w:color w:val="000000" w:themeColor="text1"/>
          <w:spacing w:val="14"/>
        </w:rPr>
        <w:t xml:space="preserve"> </w:t>
      </w:r>
      <w:r w:rsidRPr="00CA56E7">
        <w:rPr>
          <w:rFonts w:ascii="Bookman Old Style" w:hAnsi="Bookman Old Style" w:cs="Arial"/>
          <w:color w:val="000000" w:themeColor="text1"/>
        </w:rPr>
        <w:t>serviços,</w:t>
      </w:r>
      <w:r w:rsidRPr="00CA56E7">
        <w:rPr>
          <w:rFonts w:ascii="Bookman Old Style" w:hAnsi="Bookman Old Style" w:cs="Arial"/>
          <w:color w:val="000000" w:themeColor="text1"/>
          <w:spacing w:val="14"/>
        </w:rPr>
        <w:t xml:space="preserve"> </w:t>
      </w:r>
      <w:r w:rsidRPr="00CA56E7">
        <w:rPr>
          <w:rFonts w:ascii="Bookman Old Style" w:hAnsi="Bookman Old Style" w:cs="Arial"/>
          <w:color w:val="000000" w:themeColor="text1"/>
        </w:rPr>
        <w:t xml:space="preserve">o IPREM </w:t>
      </w:r>
      <w:r w:rsidRPr="00CA56E7">
        <w:rPr>
          <w:rFonts w:ascii="Bookman Old Style" w:hAnsi="Bookman Old Style" w:cs="Arial"/>
          <w:color w:val="000000" w:themeColor="text1"/>
          <w:spacing w:val="14"/>
        </w:rPr>
        <w:t xml:space="preserve">poderá </w:t>
      </w:r>
      <w:r w:rsidRPr="00CA56E7">
        <w:rPr>
          <w:rFonts w:ascii="Bookman Old Style" w:hAnsi="Bookman Old Style" w:cs="Arial"/>
          <w:color w:val="000000" w:themeColor="text1"/>
        </w:rPr>
        <w:t>aplicar</w:t>
      </w:r>
      <w:r w:rsidRPr="00CA56E7">
        <w:rPr>
          <w:rFonts w:ascii="Bookman Old Style" w:hAnsi="Bookman Old Style" w:cs="Arial"/>
          <w:color w:val="000000" w:themeColor="text1"/>
          <w:spacing w:val="14"/>
        </w:rPr>
        <w:t xml:space="preserve"> </w:t>
      </w:r>
      <w:r w:rsidRPr="00CA56E7">
        <w:rPr>
          <w:rFonts w:ascii="Bookman Old Style" w:hAnsi="Bookman Old Style" w:cs="Arial"/>
          <w:color w:val="000000" w:themeColor="text1"/>
        </w:rPr>
        <w:t>à</w:t>
      </w:r>
      <w:r w:rsidRPr="00CA56E7">
        <w:rPr>
          <w:rFonts w:ascii="Bookman Old Style" w:hAnsi="Bookman Old Style" w:cs="Arial"/>
          <w:color w:val="000000" w:themeColor="text1"/>
          <w:spacing w:val="-57"/>
        </w:rPr>
        <w:t xml:space="preserve"> </w:t>
      </w:r>
      <w:r w:rsidRPr="00CA56E7">
        <w:rPr>
          <w:rFonts w:ascii="Bookman Old Style" w:hAnsi="Bookman Old Style" w:cs="Arial"/>
          <w:color w:val="000000" w:themeColor="text1"/>
        </w:rPr>
        <w:t>CONTRATADA</w:t>
      </w:r>
      <w:r w:rsidRPr="00CA56E7">
        <w:rPr>
          <w:rFonts w:ascii="Bookman Old Style" w:hAnsi="Bookman Old Style" w:cs="Arial"/>
          <w:color w:val="000000" w:themeColor="text1"/>
          <w:spacing w:val="-15"/>
        </w:rPr>
        <w:t xml:space="preserve"> </w:t>
      </w:r>
      <w:r w:rsidRPr="00CA56E7">
        <w:rPr>
          <w:rFonts w:ascii="Bookman Old Style" w:hAnsi="Bookman Old Style" w:cs="Arial"/>
          <w:color w:val="000000" w:themeColor="text1"/>
        </w:rPr>
        <w:t>as seguintes</w:t>
      </w:r>
      <w:r w:rsidRPr="00CA56E7">
        <w:rPr>
          <w:rFonts w:ascii="Bookman Old Style" w:hAnsi="Bookman Old Style" w:cs="Arial"/>
          <w:color w:val="000000" w:themeColor="text1"/>
          <w:spacing w:val="-1"/>
        </w:rPr>
        <w:t xml:space="preserve"> </w:t>
      </w:r>
      <w:r w:rsidRPr="00CA56E7">
        <w:rPr>
          <w:rFonts w:ascii="Bookman Old Style" w:hAnsi="Bookman Old Style" w:cs="Arial"/>
          <w:color w:val="000000" w:themeColor="text1"/>
        </w:rPr>
        <w:t>sanções, nos termos da Lei 14.133/2021 art. 156:</w:t>
      </w:r>
    </w:p>
    <w:p w14:paraId="1C70E8DE"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 - Advertência;</w:t>
      </w:r>
    </w:p>
    <w:p w14:paraId="32A245D2"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 - Multa;</w:t>
      </w:r>
    </w:p>
    <w:p w14:paraId="165D5379"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III - Impedimento de licitar e contratar;</w:t>
      </w:r>
    </w:p>
    <w:p w14:paraId="1557F5B1"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IV - Declaração de inidoneidade para licitar ou contratar.</w:t>
      </w:r>
    </w:p>
    <w:p w14:paraId="6A794BA2"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b/>
          <w:color w:val="000000" w:themeColor="text1"/>
          <w:sz w:val="22"/>
          <w:szCs w:val="22"/>
        </w:rPr>
      </w:pPr>
      <w:r w:rsidRPr="00C970A0">
        <w:rPr>
          <w:rFonts w:ascii="Bookman Old Style" w:hAnsi="Bookman Old Style" w:cs="Arial"/>
          <w:b/>
          <w:color w:val="000000" w:themeColor="text1"/>
          <w:sz w:val="22"/>
          <w:szCs w:val="22"/>
        </w:rPr>
        <w:t>§ 1º Na aplicação das sanções serão considerados:</w:t>
      </w:r>
    </w:p>
    <w:p w14:paraId="4A5778DE"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 – A natureza e a gravidade da infração cometida;</w:t>
      </w:r>
    </w:p>
    <w:p w14:paraId="18C4AF86"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 - As peculiaridades do caso concreto;</w:t>
      </w:r>
    </w:p>
    <w:p w14:paraId="4C8E571C"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III - As circunstâncias agravantes ou atenuantes;</w:t>
      </w:r>
    </w:p>
    <w:p w14:paraId="0BB0A631" w14:textId="77777777" w:rsidR="00CA56E7" w:rsidRPr="00C970A0" w:rsidRDefault="00CA56E7" w:rsidP="00CA56E7">
      <w:pPr>
        <w:pStyle w:val="dou-paragraph"/>
        <w:shd w:val="clear" w:color="auto" w:fill="FFFFFF"/>
        <w:spacing w:before="0" w:beforeAutospacing="0" w:after="150" w:afterAutospacing="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IV - Os danos que dela provierem para a Administração Pública;</w:t>
      </w:r>
    </w:p>
    <w:p w14:paraId="12E45130" w14:textId="77777777" w:rsidR="00CA56E7" w:rsidRPr="00C970A0" w:rsidRDefault="00CA56E7" w:rsidP="00CA56E7">
      <w:pPr>
        <w:pStyle w:val="Padro"/>
        <w:shd w:val="clear" w:color="auto" w:fill="FFFFFF" w:themeFill="background1"/>
        <w:tabs>
          <w:tab w:val="clear" w:pos="708"/>
          <w:tab w:val="left" w:pos="284"/>
          <w:tab w:val="left" w:pos="567"/>
        </w:tabs>
        <w:spacing w:before="120" w:line="240" w:lineRule="auto"/>
        <w:jc w:val="both"/>
        <w:outlineLvl w:val="1"/>
        <w:rPr>
          <w:rFonts w:ascii="Bookman Old Style" w:hAnsi="Bookman Old Style" w:cs="Arial"/>
          <w:color w:val="162937"/>
          <w:sz w:val="22"/>
          <w:szCs w:val="22"/>
        </w:rPr>
      </w:pPr>
      <w:r w:rsidRPr="00C970A0">
        <w:rPr>
          <w:rFonts w:ascii="Bookman Old Style" w:hAnsi="Bookman Old Style" w:cs="Arial"/>
          <w:color w:val="000000" w:themeColor="text1"/>
          <w:sz w:val="22"/>
          <w:szCs w:val="22"/>
        </w:rPr>
        <w:t xml:space="preserve">V - </w:t>
      </w:r>
      <w:proofErr w:type="gramStart"/>
      <w:r w:rsidRPr="00C970A0">
        <w:rPr>
          <w:rFonts w:ascii="Bookman Old Style" w:hAnsi="Bookman Old Style" w:cs="Arial"/>
          <w:color w:val="000000" w:themeColor="text1"/>
          <w:sz w:val="22"/>
          <w:szCs w:val="22"/>
        </w:rPr>
        <w:t>a</w:t>
      </w:r>
      <w:proofErr w:type="gramEnd"/>
      <w:r w:rsidRPr="00C970A0">
        <w:rPr>
          <w:rFonts w:ascii="Bookman Old Style" w:hAnsi="Bookman Old Style" w:cs="Arial"/>
          <w:color w:val="000000" w:themeColor="text1"/>
          <w:sz w:val="22"/>
          <w:szCs w:val="22"/>
        </w:rPr>
        <w:t xml:space="preserve"> implantação ou o aperfeiçoamento de programa de integridade, conforme normas e orientações dos órgãos de controle</w:t>
      </w:r>
      <w:r w:rsidRPr="00C970A0">
        <w:rPr>
          <w:rFonts w:ascii="Bookman Old Style" w:hAnsi="Bookman Old Style" w:cs="Arial"/>
          <w:color w:val="162937"/>
          <w:sz w:val="22"/>
          <w:szCs w:val="22"/>
        </w:rPr>
        <w:t>.</w:t>
      </w:r>
    </w:p>
    <w:p w14:paraId="1EAB0D74" w14:textId="38B7CC1E" w:rsidR="00A9693A" w:rsidRPr="00A9693A" w:rsidRDefault="00CA56E7" w:rsidP="00CA56E7">
      <w:pPr>
        <w:pBdr>
          <w:top w:val="single" w:sz="4" w:space="1" w:color="auto"/>
          <w:left w:val="single" w:sz="4" w:space="4" w:color="auto"/>
          <w:bottom w:val="single" w:sz="4" w:space="1" w:color="auto"/>
          <w:right w:val="single" w:sz="4" w:space="4" w:color="auto"/>
        </w:pBdr>
        <w:shd w:val="clear" w:color="auto" w:fill="8EAADB" w:themeFill="accent1" w:themeFillTint="99"/>
        <w:spacing w:before="100" w:beforeAutospacing="1" w:after="100" w:afterAutospacing="1"/>
        <w:jc w:val="both"/>
        <w:outlineLvl w:val="2"/>
        <w:rPr>
          <w:rFonts w:ascii="Bookman Old Style" w:hAnsi="Bookman Old Style"/>
          <w:b/>
          <w:bCs/>
          <w:kern w:val="36"/>
          <w:sz w:val="22"/>
          <w:szCs w:val="22"/>
        </w:rPr>
      </w:pPr>
      <w:r>
        <w:rPr>
          <w:rFonts w:ascii="Bookman Old Style" w:hAnsi="Bookman Old Style"/>
          <w:b/>
          <w:bCs/>
          <w:kern w:val="36"/>
          <w:sz w:val="22"/>
          <w:szCs w:val="22"/>
        </w:rPr>
        <w:t xml:space="preserve"> </w:t>
      </w:r>
      <w:r w:rsidR="00A9693A" w:rsidRPr="00A9693A">
        <w:rPr>
          <w:rFonts w:ascii="Bookman Old Style" w:hAnsi="Bookman Old Style"/>
          <w:b/>
          <w:bCs/>
          <w:kern w:val="36"/>
          <w:sz w:val="22"/>
          <w:szCs w:val="22"/>
        </w:rPr>
        <w:t>2</w:t>
      </w:r>
      <w:r w:rsidR="00A9693A">
        <w:rPr>
          <w:rFonts w:ascii="Bookman Old Style" w:hAnsi="Bookman Old Style"/>
          <w:b/>
          <w:bCs/>
          <w:kern w:val="36"/>
          <w:sz w:val="22"/>
          <w:szCs w:val="22"/>
        </w:rPr>
        <w:t>5</w:t>
      </w:r>
      <w:r w:rsidR="00A9693A" w:rsidRPr="00A9693A">
        <w:rPr>
          <w:rFonts w:ascii="Bookman Old Style" w:hAnsi="Bookman Old Style"/>
          <w:b/>
          <w:bCs/>
          <w:kern w:val="36"/>
          <w:sz w:val="22"/>
          <w:szCs w:val="22"/>
        </w:rPr>
        <w:t>. DA EXTINÇÃO DO CONTRATO</w:t>
      </w:r>
    </w:p>
    <w:p w14:paraId="6E2400C8" w14:textId="1ACAFBFF" w:rsidR="00A9693A" w:rsidRPr="00A9693A" w:rsidRDefault="00A9693A"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w:t>
      </w:r>
      <w:r>
        <w:rPr>
          <w:rFonts w:ascii="Bookman Old Style" w:hAnsi="Bookman Old Style"/>
          <w:b/>
          <w:bCs/>
          <w:sz w:val="22"/>
          <w:szCs w:val="22"/>
        </w:rPr>
        <w:t>5</w:t>
      </w:r>
      <w:r w:rsidRPr="00A9693A">
        <w:rPr>
          <w:rFonts w:ascii="Bookman Old Style" w:hAnsi="Bookman Old Style"/>
          <w:b/>
          <w:bCs/>
          <w:sz w:val="22"/>
          <w:szCs w:val="22"/>
        </w:rPr>
        <w:t>.1.</w:t>
      </w:r>
      <w:r w:rsidRPr="00A9693A">
        <w:rPr>
          <w:rFonts w:ascii="Bookman Old Style" w:hAnsi="Bookman Old Style"/>
          <w:sz w:val="22"/>
          <w:szCs w:val="22"/>
        </w:rPr>
        <w:t xml:space="preserve"> O contrato poderá ser extinto nas hipóteses previstas nos </w:t>
      </w:r>
      <w:proofErr w:type="spellStart"/>
      <w:r w:rsidRPr="00A9693A">
        <w:rPr>
          <w:rFonts w:ascii="Bookman Old Style" w:hAnsi="Bookman Old Style"/>
          <w:sz w:val="22"/>
          <w:szCs w:val="22"/>
        </w:rPr>
        <w:t>arts</w:t>
      </w:r>
      <w:proofErr w:type="spellEnd"/>
      <w:r w:rsidRPr="00A9693A">
        <w:rPr>
          <w:rFonts w:ascii="Bookman Old Style" w:hAnsi="Bookman Old Style"/>
          <w:sz w:val="22"/>
          <w:szCs w:val="22"/>
        </w:rPr>
        <w:t>. 137 e 138 da Lei Federal nº 14.133/2021, sem prejuízo das demais disposições estabelecidas no instrumento contratual.</w:t>
      </w:r>
    </w:p>
    <w:p w14:paraId="68D97EED"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26. DA FORMALIZAÇÃO DA CONTRATAÇÃO</w:t>
      </w:r>
    </w:p>
    <w:p w14:paraId="14769087" w14:textId="37AE598B"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26.1.</w:t>
      </w:r>
      <w:r w:rsidR="000F4363" w:rsidRPr="00A9693A">
        <w:rPr>
          <w:rFonts w:ascii="Bookman Old Style" w:hAnsi="Bookman Old Style"/>
          <w:b/>
          <w:bCs/>
          <w:sz w:val="22"/>
          <w:szCs w:val="22"/>
        </w:rPr>
        <w:t xml:space="preserve"> </w:t>
      </w:r>
      <w:r w:rsidRPr="00A9693A">
        <w:rPr>
          <w:rFonts w:ascii="Bookman Old Style" w:hAnsi="Bookman Old Style"/>
          <w:sz w:val="22"/>
          <w:szCs w:val="22"/>
        </w:rPr>
        <w:t>Após a declaração do vencedor e cumpridas as etapas necessárias à contratação direta, a empresa vencedora será convocada para assinatura do instrumento contratual.</w:t>
      </w:r>
    </w:p>
    <w:p w14:paraId="66AF1980" w14:textId="36ADFF5D"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lastRenderedPageBreak/>
        <w:t>26.2.</w:t>
      </w:r>
      <w:r w:rsidRPr="00A9693A">
        <w:rPr>
          <w:rFonts w:ascii="Bookman Old Style" w:hAnsi="Bookman Old Style"/>
          <w:sz w:val="22"/>
          <w:szCs w:val="22"/>
        </w:rPr>
        <w:t xml:space="preserve">A convocação deverá ser atendida no prazo de </w:t>
      </w:r>
      <w:r w:rsidRPr="00A9693A">
        <w:rPr>
          <w:rFonts w:ascii="Bookman Old Style" w:hAnsi="Bookman Old Style"/>
          <w:b/>
          <w:bCs/>
          <w:sz w:val="22"/>
          <w:szCs w:val="22"/>
        </w:rPr>
        <w:t>05 (cinco) dias úteis</w:t>
      </w:r>
      <w:r w:rsidRPr="00A9693A">
        <w:rPr>
          <w:rFonts w:ascii="Bookman Old Style" w:hAnsi="Bookman Old Style"/>
          <w:sz w:val="22"/>
          <w:szCs w:val="22"/>
        </w:rPr>
        <w:t>, salvo justificativa aceita pela Administração.</w:t>
      </w:r>
    </w:p>
    <w:p w14:paraId="431021F3" w14:textId="1381BD32"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26.3.</w:t>
      </w:r>
      <w:r w:rsidR="000F4363" w:rsidRPr="00A9693A">
        <w:rPr>
          <w:rFonts w:ascii="Bookman Old Style" w:hAnsi="Bookman Old Style"/>
          <w:b/>
          <w:bCs/>
          <w:sz w:val="22"/>
          <w:szCs w:val="22"/>
        </w:rPr>
        <w:t xml:space="preserve"> </w:t>
      </w:r>
      <w:r w:rsidRPr="00A9693A">
        <w:rPr>
          <w:rFonts w:ascii="Bookman Old Style" w:hAnsi="Bookman Old Style"/>
          <w:sz w:val="22"/>
          <w:szCs w:val="22"/>
        </w:rPr>
        <w:t>A recusa injustificada em assinar o instrumento contratual sujeitará a empresa às consequências previstas na Lei nº 14.133/2021.</w:t>
      </w:r>
    </w:p>
    <w:p w14:paraId="7B6669F2"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27. DA PUBLICIDADE DO PROCEDIMENTO</w:t>
      </w:r>
    </w:p>
    <w:p w14:paraId="19831A06" w14:textId="471DDBB2" w:rsidR="00A9693A" w:rsidRPr="00A9693A" w:rsidRDefault="00D2562C" w:rsidP="00A9693A">
      <w:pPr>
        <w:pStyle w:val="isselectedend"/>
        <w:jc w:val="both"/>
        <w:rPr>
          <w:rFonts w:ascii="Bookman Old Style" w:hAnsi="Bookman Old Style"/>
          <w:sz w:val="22"/>
          <w:szCs w:val="22"/>
        </w:rPr>
      </w:pPr>
      <w:r w:rsidRPr="00A9693A">
        <w:rPr>
          <w:rFonts w:ascii="Bookman Old Style" w:hAnsi="Bookman Old Style"/>
          <w:b/>
          <w:bCs/>
          <w:sz w:val="22"/>
          <w:szCs w:val="22"/>
        </w:rPr>
        <w:t>27.1.</w:t>
      </w:r>
      <w:r w:rsidR="00A9693A" w:rsidRPr="00A9693A">
        <w:rPr>
          <w:rFonts w:ascii="Bookman Old Style" w:hAnsi="Bookman Old Style"/>
          <w:sz w:val="22"/>
          <w:szCs w:val="22"/>
        </w:rPr>
        <w:t xml:space="preserve"> O presente Aviso de Contratação Direta e seus anexos serão disponibilizados no sítio eletrônico oficial do </w:t>
      </w:r>
      <w:r w:rsidR="00A9693A" w:rsidRPr="00A9693A">
        <w:rPr>
          <w:rStyle w:val="Forte"/>
          <w:rFonts w:ascii="Bookman Old Style" w:hAnsi="Bookman Old Style"/>
          <w:sz w:val="22"/>
          <w:szCs w:val="22"/>
        </w:rPr>
        <w:t>Instituto de Previdência Municipal de Mesópolis – IPREM</w:t>
      </w:r>
      <w:r w:rsidR="00A9693A" w:rsidRPr="00A9693A">
        <w:rPr>
          <w:rFonts w:ascii="Bookman Old Style" w:hAnsi="Bookman Old Style"/>
          <w:sz w:val="22"/>
          <w:szCs w:val="22"/>
        </w:rPr>
        <w:t>.</w:t>
      </w:r>
    </w:p>
    <w:p w14:paraId="2FDEF050" w14:textId="69C7C022" w:rsidR="00A9693A" w:rsidRPr="00A9693A" w:rsidRDefault="00A9693A" w:rsidP="00A9693A">
      <w:pPr>
        <w:pStyle w:val="isselectedend"/>
        <w:jc w:val="both"/>
        <w:rPr>
          <w:rFonts w:ascii="Bookman Old Style" w:hAnsi="Bookman Old Style"/>
          <w:sz w:val="22"/>
          <w:szCs w:val="22"/>
        </w:rPr>
      </w:pPr>
      <w:r w:rsidRPr="00A9693A">
        <w:rPr>
          <w:rFonts w:ascii="Bookman Old Style" w:hAnsi="Bookman Old Style"/>
          <w:b/>
          <w:bCs/>
          <w:sz w:val="22"/>
          <w:szCs w:val="22"/>
        </w:rPr>
        <w:t>27.2.</w:t>
      </w:r>
      <w:r w:rsidRPr="00A9693A">
        <w:rPr>
          <w:rFonts w:ascii="Bookman Old Style" w:hAnsi="Bookman Old Style"/>
          <w:sz w:val="22"/>
          <w:szCs w:val="22"/>
        </w:rPr>
        <w:t xml:space="preserve"> A divulgação observará o prazo mínimo de </w:t>
      </w:r>
      <w:r w:rsidRPr="00A9693A">
        <w:rPr>
          <w:rStyle w:val="Forte"/>
          <w:rFonts w:ascii="Bookman Old Style" w:hAnsi="Bookman Old Style"/>
          <w:sz w:val="22"/>
          <w:szCs w:val="22"/>
        </w:rPr>
        <w:t>03 (três) dias úteis</w:t>
      </w:r>
      <w:r w:rsidRPr="00A9693A">
        <w:rPr>
          <w:rFonts w:ascii="Bookman Old Style" w:hAnsi="Bookman Old Style"/>
          <w:sz w:val="22"/>
          <w:szCs w:val="22"/>
        </w:rPr>
        <w:t xml:space="preserve"> previsto no art. 75, § 3º, da Lei nº 14.133/2021, durante o qual serão recebidas propostas adicionais de eventuais interessados.</w:t>
      </w:r>
    </w:p>
    <w:p w14:paraId="5C14AD0D" w14:textId="2E59DC47" w:rsidR="00A9693A" w:rsidRPr="00A9693A" w:rsidRDefault="00A9693A" w:rsidP="00A9693A">
      <w:pPr>
        <w:pStyle w:val="NormalWeb"/>
        <w:jc w:val="both"/>
        <w:rPr>
          <w:rFonts w:ascii="Bookman Old Style" w:hAnsi="Bookman Old Style"/>
          <w:sz w:val="22"/>
          <w:szCs w:val="22"/>
        </w:rPr>
      </w:pPr>
      <w:r w:rsidRPr="00A9693A">
        <w:rPr>
          <w:rFonts w:ascii="Bookman Old Style" w:hAnsi="Bookman Old Style"/>
          <w:b/>
          <w:bCs/>
          <w:sz w:val="22"/>
          <w:szCs w:val="22"/>
        </w:rPr>
        <w:t>27.3.</w:t>
      </w:r>
      <w:r w:rsidRPr="00A9693A">
        <w:rPr>
          <w:rFonts w:ascii="Bookman Old Style" w:hAnsi="Bookman Old Style"/>
          <w:sz w:val="22"/>
          <w:szCs w:val="22"/>
        </w:rPr>
        <w:t xml:space="preserve"> Concluída a contratação, serão observadas as obrigações de publicidade aplicáveis à contratação direta, inclusive a divulgação do ato que autorizar a contratação ou do extrato decorrente do contrato.</w:t>
      </w:r>
    </w:p>
    <w:p w14:paraId="37780DCB"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28. DOS PEDIDOS DE ESCLARECIMENTO</w:t>
      </w:r>
    </w:p>
    <w:p w14:paraId="43DB615E" w14:textId="7FFDBACF"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28.</w:t>
      </w:r>
      <w:proofErr w:type="gramStart"/>
      <w:r w:rsidRPr="00A9693A">
        <w:rPr>
          <w:rFonts w:ascii="Bookman Old Style" w:hAnsi="Bookman Old Style"/>
          <w:b/>
          <w:bCs/>
          <w:sz w:val="22"/>
          <w:szCs w:val="22"/>
        </w:rPr>
        <w:t>1.</w:t>
      </w:r>
      <w:r w:rsidRPr="00A9693A">
        <w:rPr>
          <w:rFonts w:ascii="Bookman Old Style" w:hAnsi="Bookman Old Style"/>
          <w:sz w:val="22"/>
          <w:szCs w:val="22"/>
        </w:rPr>
        <w:t>Eventuais</w:t>
      </w:r>
      <w:proofErr w:type="gramEnd"/>
      <w:r w:rsidRPr="00A9693A">
        <w:rPr>
          <w:rFonts w:ascii="Bookman Old Style" w:hAnsi="Bookman Old Style"/>
          <w:sz w:val="22"/>
          <w:szCs w:val="22"/>
        </w:rPr>
        <w:t xml:space="preserve"> pedidos de esclarecimento deverão ser encaminhados ao IPREM durante o prazo estabelecido para divulgação do Aviso.</w:t>
      </w:r>
    </w:p>
    <w:p w14:paraId="11740A86" w14:textId="188985CB"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28.2.</w:t>
      </w:r>
      <w:r w:rsidR="000F4363" w:rsidRPr="00A9693A">
        <w:rPr>
          <w:rFonts w:ascii="Bookman Old Style" w:hAnsi="Bookman Old Style"/>
          <w:b/>
          <w:bCs/>
          <w:sz w:val="22"/>
          <w:szCs w:val="22"/>
        </w:rPr>
        <w:t xml:space="preserve"> </w:t>
      </w:r>
      <w:r w:rsidRPr="00A9693A">
        <w:rPr>
          <w:rFonts w:ascii="Bookman Old Style" w:hAnsi="Bookman Old Style"/>
          <w:sz w:val="22"/>
          <w:szCs w:val="22"/>
        </w:rPr>
        <w:t>Os esclarecimentos serão prestados pela Administração e, quando necessários, disponibilizados aos interessados, de modo a assegurar tratamento isonômico.</w:t>
      </w:r>
    </w:p>
    <w:p w14:paraId="29F56906"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29. DA ANÁLISE E DO RESULTADO</w:t>
      </w:r>
    </w:p>
    <w:p w14:paraId="6D14CCC6" w14:textId="5B2F4230"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29.1.</w:t>
      </w:r>
      <w:r w:rsidR="000F4363" w:rsidRPr="00A9693A">
        <w:rPr>
          <w:rFonts w:ascii="Bookman Old Style" w:hAnsi="Bookman Old Style"/>
          <w:b/>
          <w:bCs/>
          <w:sz w:val="22"/>
          <w:szCs w:val="22"/>
        </w:rPr>
        <w:t xml:space="preserve"> </w:t>
      </w:r>
      <w:r w:rsidRPr="00A9693A">
        <w:rPr>
          <w:rFonts w:ascii="Bookman Old Style" w:hAnsi="Bookman Old Style"/>
          <w:sz w:val="22"/>
          <w:szCs w:val="22"/>
        </w:rPr>
        <w:t>Encerrado o prazo para recebimento das propostas, será realizada a análise das propostas apresentadas.</w:t>
      </w:r>
    </w:p>
    <w:p w14:paraId="03B42A8C" w14:textId="256E9F9D"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29.2.</w:t>
      </w:r>
      <w:r w:rsidR="000F4363" w:rsidRPr="00A9693A">
        <w:rPr>
          <w:rFonts w:ascii="Bookman Old Style" w:hAnsi="Bookman Old Style"/>
          <w:b/>
          <w:bCs/>
          <w:sz w:val="22"/>
          <w:szCs w:val="22"/>
        </w:rPr>
        <w:t xml:space="preserve"> </w:t>
      </w:r>
      <w:r w:rsidRPr="00A9693A">
        <w:rPr>
          <w:rFonts w:ascii="Bookman Old Style" w:hAnsi="Bookman Old Style"/>
          <w:sz w:val="22"/>
          <w:szCs w:val="22"/>
        </w:rPr>
        <w:t>A Administração verificará:</w:t>
      </w:r>
    </w:p>
    <w:p w14:paraId="31D0F0DC" w14:textId="77777777" w:rsidR="00D2562C" w:rsidRPr="00A9693A" w:rsidRDefault="00D2562C" w:rsidP="000F4363">
      <w:pPr>
        <w:spacing w:before="100" w:beforeAutospacing="1" w:after="100" w:afterAutospacing="1"/>
        <w:rPr>
          <w:rFonts w:ascii="Bookman Old Style" w:hAnsi="Bookman Old Style"/>
          <w:sz w:val="22"/>
          <w:szCs w:val="22"/>
        </w:rPr>
      </w:pPr>
      <w:r w:rsidRPr="00A9693A">
        <w:rPr>
          <w:rFonts w:ascii="Bookman Old Style" w:hAnsi="Bookman Old Style"/>
          <w:sz w:val="22"/>
          <w:szCs w:val="22"/>
        </w:rPr>
        <w:t xml:space="preserve">I – </w:t>
      </w:r>
      <w:proofErr w:type="gramStart"/>
      <w:r w:rsidRPr="00A9693A">
        <w:rPr>
          <w:rFonts w:ascii="Bookman Old Style" w:hAnsi="Bookman Old Style"/>
          <w:sz w:val="22"/>
          <w:szCs w:val="22"/>
        </w:rPr>
        <w:t>o</w:t>
      </w:r>
      <w:proofErr w:type="gramEnd"/>
      <w:r w:rsidRPr="00A9693A">
        <w:rPr>
          <w:rFonts w:ascii="Bookman Old Style" w:hAnsi="Bookman Old Style"/>
          <w:sz w:val="22"/>
          <w:szCs w:val="22"/>
        </w:rPr>
        <w:t xml:space="preserve"> atendimento às especificações do objeto;</w:t>
      </w:r>
      <w:r w:rsidRPr="00A9693A">
        <w:rPr>
          <w:rFonts w:ascii="Bookman Old Style" w:hAnsi="Bookman Old Style"/>
          <w:sz w:val="22"/>
          <w:szCs w:val="22"/>
        </w:rPr>
        <w:br/>
        <w:t>II – o preço ofertado;</w:t>
      </w:r>
      <w:r w:rsidRPr="00A9693A">
        <w:rPr>
          <w:rFonts w:ascii="Bookman Old Style" w:hAnsi="Bookman Old Style"/>
          <w:sz w:val="22"/>
          <w:szCs w:val="22"/>
        </w:rPr>
        <w:br/>
        <w:t>III – a compatibilidade com o valor estimado;</w:t>
      </w:r>
      <w:r w:rsidRPr="00A9693A">
        <w:rPr>
          <w:rFonts w:ascii="Bookman Old Style" w:hAnsi="Bookman Old Style"/>
          <w:sz w:val="22"/>
          <w:szCs w:val="22"/>
        </w:rPr>
        <w:br/>
        <w:t>IV – a documentação de habilitação;</w:t>
      </w:r>
      <w:r w:rsidRPr="00A9693A">
        <w:rPr>
          <w:rFonts w:ascii="Bookman Old Style" w:hAnsi="Bookman Old Style"/>
          <w:sz w:val="22"/>
          <w:szCs w:val="22"/>
        </w:rPr>
        <w:br/>
        <w:t>V – a inexistência de impedimentos para contratar.</w:t>
      </w:r>
    </w:p>
    <w:p w14:paraId="3667A3A2" w14:textId="09D568BD"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29.3.</w:t>
      </w:r>
      <w:r w:rsidR="000F4363" w:rsidRPr="00A9693A">
        <w:rPr>
          <w:rFonts w:ascii="Bookman Old Style" w:hAnsi="Bookman Old Style"/>
          <w:b/>
          <w:bCs/>
          <w:sz w:val="22"/>
          <w:szCs w:val="22"/>
        </w:rPr>
        <w:t xml:space="preserve"> </w:t>
      </w:r>
      <w:r w:rsidRPr="00A9693A">
        <w:rPr>
          <w:rFonts w:ascii="Bookman Old Style" w:hAnsi="Bookman Old Style"/>
          <w:sz w:val="22"/>
          <w:szCs w:val="22"/>
        </w:rPr>
        <w:t>Concluída a análise, será divulgado o resultado da contratação direta, indicando a empresa vencedora, o valor da contratação e as demais informações legalmente exigíveis.</w:t>
      </w:r>
    </w:p>
    <w:p w14:paraId="50C1027E"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30. DA ANULAÇÃO E REVOGAÇÃO</w:t>
      </w:r>
    </w:p>
    <w:p w14:paraId="0EBFA1BB" w14:textId="155F045E"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30.1.</w:t>
      </w:r>
      <w:r w:rsidR="000F4363" w:rsidRPr="00A9693A">
        <w:rPr>
          <w:rFonts w:ascii="Bookman Old Style" w:hAnsi="Bookman Old Style"/>
          <w:b/>
          <w:bCs/>
          <w:sz w:val="22"/>
          <w:szCs w:val="22"/>
        </w:rPr>
        <w:t xml:space="preserve"> </w:t>
      </w:r>
      <w:r w:rsidRPr="00A9693A">
        <w:rPr>
          <w:rFonts w:ascii="Bookman Old Style" w:hAnsi="Bookman Old Style"/>
          <w:sz w:val="22"/>
          <w:szCs w:val="22"/>
        </w:rPr>
        <w:t>A Administração poderá revogar ou anular o procedimento, nas hipóteses e condições previstas na Lei nº 14.133/2021, mediante decisão devidamente fundamentada.</w:t>
      </w:r>
    </w:p>
    <w:p w14:paraId="2FAAC319" w14:textId="5A5D511A"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lastRenderedPageBreak/>
        <w:t>30.2.</w:t>
      </w:r>
      <w:r w:rsidR="000F4363" w:rsidRPr="00A9693A">
        <w:rPr>
          <w:rFonts w:ascii="Bookman Old Style" w:hAnsi="Bookman Old Style"/>
          <w:b/>
          <w:bCs/>
          <w:sz w:val="22"/>
          <w:szCs w:val="22"/>
        </w:rPr>
        <w:t xml:space="preserve"> </w:t>
      </w:r>
      <w:r w:rsidRPr="00A9693A">
        <w:rPr>
          <w:rFonts w:ascii="Bookman Old Style" w:hAnsi="Bookman Old Style"/>
          <w:sz w:val="22"/>
          <w:szCs w:val="22"/>
        </w:rPr>
        <w:t>A participação no procedimento não gera direito adquirido à contratação.</w:t>
      </w:r>
    </w:p>
    <w:p w14:paraId="5EEEEF27" w14:textId="3592A76E"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31. DA IMPUGNAÇÃO E DOS RECURSOS</w:t>
      </w:r>
    </w:p>
    <w:p w14:paraId="7936650D" w14:textId="280AE63E"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31.1.</w:t>
      </w:r>
      <w:r w:rsidR="000F4363" w:rsidRPr="00A9693A">
        <w:rPr>
          <w:rFonts w:ascii="Bookman Old Style" w:hAnsi="Bookman Old Style"/>
          <w:b/>
          <w:bCs/>
          <w:sz w:val="22"/>
          <w:szCs w:val="22"/>
        </w:rPr>
        <w:t xml:space="preserve"> </w:t>
      </w:r>
      <w:r w:rsidRPr="00A9693A">
        <w:rPr>
          <w:rFonts w:ascii="Bookman Old Style" w:hAnsi="Bookman Old Style"/>
          <w:sz w:val="22"/>
          <w:szCs w:val="22"/>
        </w:rPr>
        <w:t xml:space="preserve">Por se tratar de procedimento de contratação direta, serão </w:t>
      </w:r>
      <w:proofErr w:type="gramStart"/>
      <w:r w:rsidRPr="00A9693A">
        <w:rPr>
          <w:rFonts w:ascii="Bookman Old Style" w:hAnsi="Bookman Old Style"/>
          <w:sz w:val="22"/>
          <w:szCs w:val="22"/>
        </w:rPr>
        <w:t>observadas</w:t>
      </w:r>
      <w:proofErr w:type="gramEnd"/>
      <w:r w:rsidRPr="00A9693A">
        <w:rPr>
          <w:rFonts w:ascii="Bookman Old Style" w:hAnsi="Bookman Old Style"/>
          <w:sz w:val="22"/>
          <w:szCs w:val="22"/>
        </w:rPr>
        <w:t xml:space="preserve"> as hipóteses e os meios de manifestação previstos na Lei nº 14.133/2021 e nos regulamentos aplicáveis.</w:t>
      </w:r>
    </w:p>
    <w:p w14:paraId="535574EF" w14:textId="4CB8C68F"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31.2.</w:t>
      </w:r>
      <w:r w:rsidR="000F4363" w:rsidRPr="00A9693A">
        <w:rPr>
          <w:rFonts w:ascii="Bookman Old Style" w:hAnsi="Bookman Old Style"/>
          <w:b/>
          <w:bCs/>
          <w:sz w:val="22"/>
          <w:szCs w:val="22"/>
        </w:rPr>
        <w:t xml:space="preserve"> </w:t>
      </w:r>
      <w:r w:rsidRPr="00A9693A">
        <w:rPr>
          <w:rFonts w:ascii="Bookman Old Style" w:hAnsi="Bookman Old Style"/>
          <w:sz w:val="22"/>
          <w:szCs w:val="22"/>
        </w:rPr>
        <w:t>Eventuais manifestações deverão ser apresentadas de forma fundamentada e dentro dos prazos legalmente aplicáveis.</w:t>
      </w:r>
    </w:p>
    <w:p w14:paraId="4880E243" w14:textId="77777777" w:rsidR="00D2562C" w:rsidRPr="00A9693A" w:rsidRDefault="00D2562C"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32. DAS DISPOSIÇÕES FINAIS</w:t>
      </w:r>
    </w:p>
    <w:p w14:paraId="0ADA95CA" w14:textId="2A07DFFF"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32.1.</w:t>
      </w:r>
      <w:r w:rsidR="000F4363" w:rsidRPr="00A9693A">
        <w:rPr>
          <w:rFonts w:ascii="Bookman Old Style" w:hAnsi="Bookman Old Style"/>
          <w:b/>
          <w:bCs/>
          <w:sz w:val="22"/>
          <w:szCs w:val="22"/>
        </w:rPr>
        <w:t xml:space="preserve"> </w:t>
      </w:r>
      <w:r w:rsidRPr="00A9693A">
        <w:rPr>
          <w:rFonts w:ascii="Bookman Old Style" w:hAnsi="Bookman Old Style"/>
          <w:sz w:val="22"/>
          <w:szCs w:val="22"/>
        </w:rPr>
        <w:t>A participação no presente procedimento implica aceitação integral das condições estabelecidas neste Aviso e seus anexos.</w:t>
      </w:r>
    </w:p>
    <w:p w14:paraId="6E281CD6" w14:textId="0B28F103"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32.</w:t>
      </w:r>
      <w:proofErr w:type="gramStart"/>
      <w:r w:rsidRPr="00A9693A">
        <w:rPr>
          <w:rFonts w:ascii="Bookman Old Style" w:hAnsi="Bookman Old Style"/>
          <w:b/>
          <w:bCs/>
          <w:sz w:val="22"/>
          <w:szCs w:val="22"/>
        </w:rPr>
        <w:t>2.</w:t>
      </w:r>
      <w:r w:rsidRPr="00A9693A">
        <w:rPr>
          <w:rFonts w:ascii="Bookman Old Style" w:hAnsi="Bookman Old Style"/>
          <w:sz w:val="22"/>
          <w:szCs w:val="22"/>
        </w:rPr>
        <w:t>Integram</w:t>
      </w:r>
      <w:proofErr w:type="gramEnd"/>
      <w:r w:rsidRPr="00A9693A">
        <w:rPr>
          <w:rFonts w:ascii="Bookman Old Style" w:hAnsi="Bookman Old Style"/>
          <w:sz w:val="22"/>
          <w:szCs w:val="22"/>
        </w:rPr>
        <w:t xml:space="preserve"> este Aviso, independentemente de transcrição:</w:t>
      </w:r>
    </w:p>
    <w:p w14:paraId="13E73C26" w14:textId="77777777" w:rsidR="00D2562C" w:rsidRPr="00A9693A" w:rsidRDefault="00D2562C" w:rsidP="000F4363">
      <w:pPr>
        <w:spacing w:before="100" w:beforeAutospacing="1" w:after="100" w:afterAutospacing="1"/>
        <w:rPr>
          <w:rFonts w:ascii="Bookman Old Style" w:hAnsi="Bookman Old Style"/>
          <w:sz w:val="22"/>
          <w:szCs w:val="22"/>
        </w:rPr>
      </w:pPr>
      <w:r w:rsidRPr="00A9693A">
        <w:rPr>
          <w:rFonts w:ascii="Bookman Old Style" w:hAnsi="Bookman Old Style"/>
          <w:b/>
          <w:bCs/>
          <w:sz w:val="22"/>
          <w:szCs w:val="22"/>
        </w:rPr>
        <w:t>ANEXO I – TERMO DE REFERÊNCIA;</w:t>
      </w:r>
      <w:r w:rsidRPr="00A9693A">
        <w:rPr>
          <w:rFonts w:ascii="Bookman Old Style" w:hAnsi="Bookman Old Style"/>
          <w:sz w:val="22"/>
          <w:szCs w:val="22"/>
        </w:rPr>
        <w:br/>
      </w:r>
      <w:r w:rsidRPr="00A9693A">
        <w:rPr>
          <w:rFonts w:ascii="Bookman Old Style" w:hAnsi="Bookman Old Style"/>
          <w:b/>
          <w:bCs/>
          <w:sz w:val="22"/>
          <w:szCs w:val="22"/>
        </w:rPr>
        <w:t>ANEXO II – MODELO DE PROPOSTA COMERCIAL;</w:t>
      </w:r>
      <w:r w:rsidRPr="00A9693A">
        <w:rPr>
          <w:rFonts w:ascii="Bookman Old Style" w:hAnsi="Bookman Old Style"/>
          <w:sz w:val="22"/>
          <w:szCs w:val="22"/>
        </w:rPr>
        <w:br/>
      </w:r>
      <w:r w:rsidRPr="00A9693A">
        <w:rPr>
          <w:rFonts w:ascii="Bookman Old Style" w:hAnsi="Bookman Old Style"/>
          <w:b/>
          <w:bCs/>
          <w:sz w:val="22"/>
          <w:szCs w:val="22"/>
        </w:rPr>
        <w:t>ANEXO III – MODELO DE DECLARAÇÕES;</w:t>
      </w:r>
      <w:r w:rsidRPr="00A9693A">
        <w:rPr>
          <w:rFonts w:ascii="Bookman Old Style" w:hAnsi="Bookman Old Style"/>
          <w:sz w:val="22"/>
          <w:szCs w:val="22"/>
        </w:rPr>
        <w:br/>
      </w:r>
      <w:r w:rsidRPr="00A9693A">
        <w:rPr>
          <w:rFonts w:ascii="Bookman Old Style" w:hAnsi="Bookman Old Style"/>
          <w:b/>
          <w:bCs/>
          <w:sz w:val="22"/>
          <w:szCs w:val="22"/>
        </w:rPr>
        <w:t>ANEXO IV – MINUTA DO CONTRATO;</w:t>
      </w:r>
      <w:r w:rsidRPr="00A9693A">
        <w:rPr>
          <w:rFonts w:ascii="Bookman Old Style" w:hAnsi="Bookman Old Style"/>
          <w:sz w:val="22"/>
          <w:szCs w:val="22"/>
        </w:rPr>
        <w:br/>
      </w:r>
      <w:r w:rsidRPr="00A9693A">
        <w:rPr>
          <w:rFonts w:ascii="Bookman Old Style" w:hAnsi="Bookman Old Style"/>
          <w:b/>
          <w:bCs/>
          <w:sz w:val="22"/>
          <w:szCs w:val="22"/>
        </w:rPr>
        <w:t>ANEXO V – MODELO DE DECLARAÇÃO DE ENQUADRAMENTO E INEXISTÊNCIA DE IMPEDIMENTOS.</w:t>
      </w:r>
    </w:p>
    <w:p w14:paraId="4A16CC60" w14:textId="2FF5A3F6"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32.3.</w:t>
      </w:r>
      <w:r w:rsidR="000F4363" w:rsidRPr="00A9693A">
        <w:rPr>
          <w:rFonts w:ascii="Bookman Old Style" w:hAnsi="Bookman Old Style"/>
          <w:b/>
          <w:bCs/>
          <w:sz w:val="22"/>
          <w:szCs w:val="22"/>
        </w:rPr>
        <w:t xml:space="preserve"> </w:t>
      </w:r>
      <w:r w:rsidRPr="00A9693A">
        <w:rPr>
          <w:rFonts w:ascii="Bookman Old Style" w:hAnsi="Bookman Old Style"/>
          <w:sz w:val="22"/>
          <w:szCs w:val="22"/>
        </w:rPr>
        <w:t>Os casos omissos serão solucionados pela Administração, observada a Lei Federal nº 14.133/2021 e demais normas aplicáveis.</w:t>
      </w:r>
    </w:p>
    <w:p w14:paraId="35825E9E" w14:textId="76F04D8F" w:rsidR="00D2562C" w:rsidRPr="00A9693A" w:rsidRDefault="00D2562C" w:rsidP="000F4363">
      <w:pPr>
        <w:spacing w:before="100" w:beforeAutospacing="1" w:after="100" w:afterAutospacing="1"/>
        <w:jc w:val="both"/>
        <w:outlineLvl w:val="2"/>
        <w:rPr>
          <w:rFonts w:ascii="Bookman Old Style" w:hAnsi="Bookman Old Style"/>
          <w:sz w:val="22"/>
          <w:szCs w:val="22"/>
        </w:rPr>
      </w:pPr>
      <w:r w:rsidRPr="00A9693A">
        <w:rPr>
          <w:rFonts w:ascii="Bookman Old Style" w:hAnsi="Bookman Old Style"/>
          <w:b/>
          <w:bCs/>
          <w:sz w:val="22"/>
          <w:szCs w:val="22"/>
        </w:rPr>
        <w:t>32.4.</w:t>
      </w:r>
      <w:r w:rsidR="000F4363" w:rsidRPr="00A9693A">
        <w:rPr>
          <w:rFonts w:ascii="Bookman Old Style" w:hAnsi="Bookman Old Style"/>
          <w:b/>
          <w:bCs/>
          <w:sz w:val="22"/>
          <w:szCs w:val="22"/>
        </w:rPr>
        <w:t xml:space="preserve"> </w:t>
      </w:r>
      <w:r w:rsidRPr="00A9693A">
        <w:rPr>
          <w:rFonts w:ascii="Bookman Old Style" w:hAnsi="Bookman Old Style"/>
          <w:sz w:val="22"/>
          <w:szCs w:val="22"/>
        </w:rPr>
        <w:t>O presente Aviso deverá ser interpretado de forma a assegurar a seleção da proposta mais vantajosa para a Administração, observados os princípios da legalidade, impessoalidade, moralidade, publicidade, eficiência, planejamento, transparência, economicidade, competitividade e interesse público.</w:t>
      </w:r>
    </w:p>
    <w:p w14:paraId="44EAF414" w14:textId="39988025" w:rsidR="00D2562C" w:rsidRDefault="00D2562C" w:rsidP="000F4363">
      <w:pPr>
        <w:spacing w:before="100" w:beforeAutospacing="1" w:after="100" w:afterAutospacing="1"/>
        <w:jc w:val="right"/>
        <w:rPr>
          <w:rFonts w:ascii="Bookman Old Style" w:hAnsi="Bookman Old Style"/>
          <w:b/>
          <w:bCs/>
          <w:sz w:val="22"/>
          <w:szCs w:val="22"/>
        </w:rPr>
      </w:pPr>
      <w:r w:rsidRPr="00A9693A">
        <w:rPr>
          <w:rFonts w:ascii="Bookman Old Style" w:hAnsi="Bookman Old Style"/>
          <w:b/>
          <w:bCs/>
          <w:sz w:val="22"/>
          <w:szCs w:val="22"/>
        </w:rPr>
        <w:t xml:space="preserve">Instituto de Previdência Municipal – IPREM, </w:t>
      </w:r>
      <w:r w:rsidR="00D00AE4">
        <w:rPr>
          <w:rFonts w:ascii="Bookman Old Style" w:hAnsi="Bookman Old Style"/>
          <w:b/>
          <w:bCs/>
          <w:sz w:val="22"/>
          <w:szCs w:val="22"/>
        </w:rPr>
        <w:t xml:space="preserve">21 de </w:t>
      </w:r>
      <w:proofErr w:type="gramStart"/>
      <w:r w:rsidR="00D00AE4">
        <w:rPr>
          <w:rFonts w:ascii="Bookman Old Style" w:hAnsi="Bookman Old Style"/>
          <w:b/>
          <w:bCs/>
          <w:sz w:val="22"/>
          <w:szCs w:val="22"/>
        </w:rPr>
        <w:t>Setembro</w:t>
      </w:r>
      <w:proofErr w:type="gramEnd"/>
      <w:r w:rsidRPr="00A9693A">
        <w:rPr>
          <w:rFonts w:ascii="Bookman Old Style" w:hAnsi="Bookman Old Style"/>
          <w:b/>
          <w:bCs/>
          <w:sz w:val="22"/>
          <w:szCs w:val="22"/>
        </w:rPr>
        <w:t xml:space="preserve"> de 2026.</w:t>
      </w:r>
    </w:p>
    <w:p w14:paraId="2A78D1E0" w14:textId="78184E52" w:rsidR="00D00AE4" w:rsidRDefault="00D00AE4" w:rsidP="000F4363">
      <w:pPr>
        <w:spacing w:before="100" w:beforeAutospacing="1" w:after="100" w:afterAutospacing="1"/>
        <w:jc w:val="right"/>
        <w:rPr>
          <w:rFonts w:ascii="Bookman Old Style" w:hAnsi="Bookman Old Style"/>
          <w:b/>
          <w:bCs/>
          <w:sz w:val="22"/>
          <w:szCs w:val="22"/>
        </w:rPr>
      </w:pPr>
    </w:p>
    <w:p w14:paraId="578198B9" w14:textId="21CCD1A4" w:rsidR="00D00AE4" w:rsidRDefault="00D00AE4" w:rsidP="000F4363">
      <w:pPr>
        <w:spacing w:before="100" w:beforeAutospacing="1" w:after="100" w:afterAutospacing="1"/>
        <w:jc w:val="right"/>
        <w:rPr>
          <w:rFonts w:ascii="Bookman Old Style" w:hAnsi="Bookman Old Style"/>
          <w:b/>
          <w:bCs/>
          <w:sz w:val="22"/>
          <w:szCs w:val="22"/>
        </w:rPr>
      </w:pPr>
    </w:p>
    <w:p w14:paraId="499351A6" w14:textId="77777777" w:rsidR="00D00AE4" w:rsidRPr="00A9693A" w:rsidRDefault="00D00AE4" w:rsidP="000F4363">
      <w:pPr>
        <w:spacing w:before="100" w:beforeAutospacing="1" w:after="100" w:afterAutospacing="1"/>
        <w:jc w:val="right"/>
        <w:rPr>
          <w:rFonts w:ascii="Bookman Old Style" w:hAnsi="Bookman Old Style"/>
          <w:sz w:val="22"/>
          <w:szCs w:val="22"/>
        </w:rPr>
      </w:pPr>
    </w:p>
    <w:p w14:paraId="68390B65" w14:textId="44312978" w:rsidR="00D2562C" w:rsidRPr="00A9693A" w:rsidRDefault="00D2562C" w:rsidP="000F4363">
      <w:pPr>
        <w:spacing w:before="100" w:beforeAutospacing="1" w:after="100" w:afterAutospacing="1"/>
        <w:jc w:val="center"/>
        <w:rPr>
          <w:rFonts w:ascii="Bookman Old Style" w:hAnsi="Bookman Old Style"/>
          <w:sz w:val="22"/>
          <w:szCs w:val="22"/>
        </w:rPr>
      </w:pPr>
      <w:r w:rsidRPr="00A9693A">
        <w:rPr>
          <w:rFonts w:ascii="Bookman Old Style" w:hAnsi="Bookman Old Style"/>
          <w:b/>
          <w:bCs/>
          <w:sz w:val="22"/>
          <w:szCs w:val="22"/>
        </w:rPr>
        <w:t>ANDRÉ LUÍZ SOARES</w:t>
      </w:r>
      <w:r w:rsidRPr="00A9693A">
        <w:rPr>
          <w:rFonts w:ascii="Bookman Old Style" w:hAnsi="Bookman Old Style"/>
          <w:sz w:val="22"/>
          <w:szCs w:val="22"/>
        </w:rPr>
        <w:br/>
        <w:t>Diretor Executivo</w:t>
      </w:r>
    </w:p>
    <w:p w14:paraId="0A6528B8" w14:textId="5D5E574F" w:rsidR="000F4363" w:rsidRDefault="000F4363" w:rsidP="000F4363">
      <w:pPr>
        <w:spacing w:before="100" w:beforeAutospacing="1" w:after="100" w:afterAutospacing="1"/>
        <w:jc w:val="center"/>
        <w:rPr>
          <w:rFonts w:ascii="Bookman Old Style" w:hAnsi="Bookman Old Style"/>
          <w:sz w:val="22"/>
          <w:szCs w:val="22"/>
        </w:rPr>
      </w:pPr>
    </w:p>
    <w:p w14:paraId="074867B7" w14:textId="086E519D" w:rsidR="00CA56E7" w:rsidRDefault="00CA56E7" w:rsidP="000F4363">
      <w:pPr>
        <w:spacing w:before="100" w:beforeAutospacing="1" w:after="100" w:afterAutospacing="1"/>
        <w:jc w:val="center"/>
        <w:rPr>
          <w:rFonts w:ascii="Bookman Old Style" w:hAnsi="Bookman Old Style"/>
          <w:sz w:val="22"/>
          <w:szCs w:val="22"/>
        </w:rPr>
      </w:pPr>
    </w:p>
    <w:p w14:paraId="0B3DB30E" w14:textId="590ACA58" w:rsidR="00CA56E7" w:rsidRDefault="00CA56E7" w:rsidP="000F4363">
      <w:pPr>
        <w:spacing w:before="100" w:beforeAutospacing="1" w:after="100" w:afterAutospacing="1"/>
        <w:jc w:val="center"/>
        <w:rPr>
          <w:rFonts w:ascii="Bookman Old Style" w:hAnsi="Bookman Old Style"/>
          <w:sz w:val="22"/>
          <w:szCs w:val="22"/>
        </w:rPr>
      </w:pPr>
    </w:p>
    <w:p w14:paraId="0E017CE5" w14:textId="6A211862" w:rsidR="00CA56E7" w:rsidRDefault="00CA56E7" w:rsidP="000F4363">
      <w:pPr>
        <w:spacing w:before="100" w:beforeAutospacing="1" w:after="100" w:afterAutospacing="1"/>
        <w:jc w:val="center"/>
        <w:rPr>
          <w:rFonts w:ascii="Bookman Old Style" w:hAnsi="Bookman Old Style"/>
          <w:sz w:val="22"/>
          <w:szCs w:val="22"/>
        </w:rPr>
      </w:pPr>
    </w:p>
    <w:p w14:paraId="2110689D" w14:textId="1F0DEE43" w:rsidR="000F4363" w:rsidRPr="00A9693A" w:rsidRDefault="000F4363" w:rsidP="000F436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D966" w:themeFill="accent4" w:themeFillTint="99"/>
        <w:spacing w:before="100" w:beforeAutospacing="1" w:after="100" w:afterAutospacing="1"/>
        <w:jc w:val="center"/>
        <w:rPr>
          <w:rFonts w:ascii="Bookman Old Style" w:hAnsi="Bookman Old Style"/>
          <w:b/>
          <w:bCs/>
          <w:sz w:val="22"/>
          <w:szCs w:val="22"/>
        </w:rPr>
      </w:pPr>
      <w:r w:rsidRPr="00A9693A">
        <w:rPr>
          <w:rFonts w:ascii="Bookman Old Style" w:hAnsi="Bookman Old Style"/>
          <w:b/>
          <w:bCs/>
          <w:sz w:val="22"/>
          <w:szCs w:val="22"/>
        </w:rPr>
        <w:t>ANEXO I</w:t>
      </w:r>
    </w:p>
    <w:p w14:paraId="4E5FE409" w14:textId="77777777" w:rsidR="00A9693A" w:rsidRPr="00C970A0" w:rsidRDefault="00A9693A" w:rsidP="00A9693A">
      <w:pPr>
        <w:jc w:val="center"/>
        <w:rPr>
          <w:rFonts w:ascii="Bookman Old Style" w:hAnsi="Bookman Old Style" w:cs="Calibri"/>
          <w:b/>
          <w:sz w:val="22"/>
          <w:szCs w:val="22"/>
        </w:rPr>
      </w:pPr>
      <w:r w:rsidRPr="00C970A0">
        <w:rPr>
          <w:rFonts w:ascii="Bookman Old Style" w:hAnsi="Bookman Old Style" w:cs="Calibri"/>
          <w:b/>
          <w:sz w:val="22"/>
          <w:szCs w:val="22"/>
        </w:rPr>
        <w:t xml:space="preserve">TERMO DE REFERÊNCIA </w:t>
      </w:r>
    </w:p>
    <w:p w14:paraId="4FBBFBDE" w14:textId="77777777" w:rsidR="00A9693A" w:rsidRPr="00C970A0" w:rsidRDefault="00A9693A" w:rsidP="00A9693A">
      <w:pPr>
        <w:jc w:val="both"/>
        <w:rPr>
          <w:rFonts w:ascii="Bookman Old Style" w:hAnsi="Bookman Old Style"/>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6114"/>
      </w:tblGrid>
      <w:tr w:rsidR="00A9693A" w:rsidRPr="00C970A0" w14:paraId="7E57C241" w14:textId="77777777" w:rsidTr="00723F99">
        <w:trPr>
          <w:trHeight w:val="567"/>
        </w:trPr>
        <w:tc>
          <w:tcPr>
            <w:tcW w:w="9487" w:type="dxa"/>
            <w:gridSpan w:val="2"/>
            <w:shd w:val="clear" w:color="auto" w:fill="9CC2E5" w:themeFill="accent5" w:themeFillTint="99"/>
            <w:vAlign w:val="center"/>
          </w:tcPr>
          <w:p w14:paraId="79BA623D"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lang w:eastAsia="ja-JP"/>
              </w:rPr>
              <w:t>INSTITUTO DE PREVIDÊNCIA MUNICIPAL - IPREM</w:t>
            </w:r>
          </w:p>
        </w:tc>
      </w:tr>
      <w:tr w:rsidR="00A9693A" w:rsidRPr="00C970A0" w14:paraId="370D2FB9" w14:textId="77777777" w:rsidTr="00723F99">
        <w:trPr>
          <w:trHeight w:val="567"/>
        </w:trPr>
        <w:tc>
          <w:tcPr>
            <w:tcW w:w="3373" w:type="dxa"/>
            <w:shd w:val="clear" w:color="auto" w:fill="auto"/>
            <w:vAlign w:val="center"/>
          </w:tcPr>
          <w:p w14:paraId="07C440D0" w14:textId="77777777" w:rsidR="00A9693A" w:rsidRPr="00C970A0" w:rsidRDefault="00A9693A" w:rsidP="00723F99">
            <w:pPr>
              <w:jc w:val="both"/>
              <w:rPr>
                <w:rFonts w:ascii="Bookman Old Style" w:hAnsi="Bookman Old Style"/>
                <w:b/>
                <w:sz w:val="22"/>
                <w:szCs w:val="22"/>
              </w:rPr>
            </w:pPr>
            <w:r w:rsidRPr="00C970A0">
              <w:rPr>
                <w:rFonts w:ascii="Bookman Old Style" w:hAnsi="Bookman Old Style" w:cs="Calibri"/>
                <w:b/>
                <w:sz w:val="22"/>
                <w:szCs w:val="22"/>
              </w:rPr>
              <w:t>ÓRGÃO</w:t>
            </w:r>
          </w:p>
        </w:tc>
        <w:tc>
          <w:tcPr>
            <w:tcW w:w="6114" w:type="dxa"/>
            <w:shd w:val="clear" w:color="auto" w:fill="auto"/>
            <w:vAlign w:val="center"/>
          </w:tcPr>
          <w:p w14:paraId="0EF70F28"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INSTITUTO DE PREVIDENCIA MUNICIPAL -IPREM</w:t>
            </w:r>
          </w:p>
        </w:tc>
      </w:tr>
      <w:tr w:rsidR="00A9693A" w:rsidRPr="00C970A0" w14:paraId="610BA119" w14:textId="77777777" w:rsidTr="00723F99">
        <w:trPr>
          <w:trHeight w:val="567"/>
        </w:trPr>
        <w:tc>
          <w:tcPr>
            <w:tcW w:w="3373" w:type="dxa"/>
            <w:shd w:val="clear" w:color="auto" w:fill="auto"/>
            <w:vAlign w:val="center"/>
          </w:tcPr>
          <w:p w14:paraId="0FEC9CE8"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UNIDADE OU</w:t>
            </w:r>
          </w:p>
          <w:p w14:paraId="034C3BD0"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DEPARTAMENTO</w:t>
            </w:r>
          </w:p>
        </w:tc>
        <w:tc>
          <w:tcPr>
            <w:tcW w:w="6114" w:type="dxa"/>
            <w:shd w:val="clear" w:color="auto" w:fill="auto"/>
            <w:vAlign w:val="center"/>
          </w:tcPr>
          <w:p w14:paraId="1E9F51A3"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DEPARTAMENTO ADMINISTRATIVO</w:t>
            </w:r>
          </w:p>
        </w:tc>
      </w:tr>
      <w:tr w:rsidR="00A9693A" w:rsidRPr="00C970A0" w14:paraId="50A34605" w14:textId="77777777" w:rsidTr="00723F99">
        <w:trPr>
          <w:trHeight w:val="567"/>
        </w:trPr>
        <w:tc>
          <w:tcPr>
            <w:tcW w:w="3373" w:type="dxa"/>
            <w:tcBorders>
              <w:bottom w:val="single" w:sz="4" w:space="0" w:color="auto"/>
            </w:tcBorders>
            <w:shd w:val="clear" w:color="auto" w:fill="auto"/>
            <w:vAlign w:val="center"/>
          </w:tcPr>
          <w:p w14:paraId="1630267C"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DIRETOR EXECUTIVO</w:t>
            </w:r>
          </w:p>
        </w:tc>
        <w:tc>
          <w:tcPr>
            <w:tcW w:w="6114" w:type="dxa"/>
            <w:tcBorders>
              <w:bottom w:val="single" w:sz="4" w:space="0" w:color="auto"/>
            </w:tcBorders>
            <w:shd w:val="clear" w:color="auto" w:fill="auto"/>
            <w:vAlign w:val="center"/>
          </w:tcPr>
          <w:p w14:paraId="504113D3" w14:textId="77777777" w:rsidR="00A9693A" w:rsidRPr="00C970A0" w:rsidRDefault="00A9693A" w:rsidP="00723F99">
            <w:pPr>
              <w:jc w:val="both"/>
              <w:rPr>
                <w:rFonts w:ascii="Bookman Old Style" w:hAnsi="Bookman Old Style"/>
                <w:b/>
                <w:bCs/>
                <w:color w:val="000000" w:themeColor="text1"/>
                <w:sz w:val="22"/>
                <w:szCs w:val="22"/>
              </w:rPr>
            </w:pPr>
            <w:r w:rsidRPr="00C970A0">
              <w:rPr>
                <w:rFonts w:ascii="Bookman Old Style" w:hAnsi="Bookman Old Style"/>
                <w:b/>
                <w:bCs/>
                <w:color w:val="000000" w:themeColor="text1"/>
                <w:sz w:val="22"/>
                <w:szCs w:val="22"/>
              </w:rPr>
              <w:t>ANDRÉ LUÍZ SOARES</w:t>
            </w:r>
          </w:p>
          <w:p w14:paraId="6BA26901" w14:textId="77777777" w:rsidR="00A9693A" w:rsidRPr="00C970A0" w:rsidRDefault="00A9693A" w:rsidP="00723F99">
            <w:pPr>
              <w:jc w:val="both"/>
              <w:rPr>
                <w:rFonts w:ascii="Bookman Old Style" w:hAnsi="Bookman Old Style" w:cs="Calibri"/>
                <w:b/>
                <w:sz w:val="22"/>
                <w:szCs w:val="22"/>
              </w:rPr>
            </w:pPr>
          </w:p>
        </w:tc>
      </w:tr>
      <w:tr w:rsidR="00A9693A" w:rsidRPr="00C970A0" w14:paraId="0B213852" w14:textId="77777777" w:rsidTr="00723F99">
        <w:trPr>
          <w:trHeight w:val="567"/>
        </w:trPr>
        <w:tc>
          <w:tcPr>
            <w:tcW w:w="3373" w:type="dxa"/>
            <w:tcBorders>
              <w:bottom w:val="single" w:sz="4" w:space="0" w:color="auto"/>
            </w:tcBorders>
            <w:shd w:val="clear" w:color="auto" w:fill="auto"/>
            <w:vAlign w:val="center"/>
          </w:tcPr>
          <w:p w14:paraId="22C214FF"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ÓRGÃO</w:t>
            </w:r>
          </w:p>
        </w:tc>
        <w:tc>
          <w:tcPr>
            <w:tcW w:w="6114" w:type="dxa"/>
            <w:tcBorders>
              <w:bottom w:val="single" w:sz="4" w:space="0" w:color="auto"/>
            </w:tcBorders>
            <w:shd w:val="clear" w:color="auto" w:fill="auto"/>
            <w:vAlign w:val="center"/>
          </w:tcPr>
          <w:p w14:paraId="0AAC32B0"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INSTITUTO DE PREVIDENCIA MUNICIPAL -IPREM</w:t>
            </w:r>
          </w:p>
        </w:tc>
      </w:tr>
    </w:tbl>
    <w:p w14:paraId="147A65FA" w14:textId="77777777" w:rsidR="00A9693A" w:rsidRPr="00C970A0" w:rsidRDefault="00A9693A" w:rsidP="00A9693A">
      <w:pPr>
        <w:jc w:val="both"/>
        <w:rPr>
          <w:rFonts w:ascii="Bookman Old Style" w:hAnsi="Bookman Old Style" w:cs="Calibri"/>
          <w:b/>
          <w:sz w:val="22"/>
          <w:szCs w:val="22"/>
        </w:rPr>
      </w:pPr>
    </w:p>
    <w:p w14:paraId="36A6E689"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1.0 – INTRODUÇÃO:</w:t>
      </w:r>
    </w:p>
    <w:p w14:paraId="3BE6F0E2" w14:textId="77777777" w:rsidR="00A9693A" w:rsidRPr="00C970A0" w:rsidRDefault="00A9693A" w:rsidP="00A9693A">
      <w:pPr>
        <w:jc w:val="both"/>
        <w:rPr>
          <w:rFonts w:ascii="Bookman Old Style" w:hAnsi="Bookman Old Style" w:cs="Calibri"/>
          <w:b/>
          <w:sz w:val="22"/>
          <w:szCs w:val="22"/>
        </w:rPr>
      </w:pPr>
    </w:p>
    <w:p w14:paraId="25B3E326"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Este Termo de Referência foi elaborado em cumprimento ao disposto na Lei Federal nº 14.133, de 1º de abril de 2021 e nas demais normas legais e regulamentares.</w:t>
      </w:r>
    </w:p>
    <w:p w14:paraId="011DE281" w14:textId="77777777" w:rsidR="00A9693A" w:rsidRPr="00C970A0" w:rsidRDefault="00A9693A" w:rsidP="00A9693A">
      <w:pPr>
        <w:jc w:val="both"/>
        <w:rPr>
          <w:rFonts w:ascii="Bookman Old Style" w:hAnsi="Bookman Old Style" w:cs="Calibri"/>
          <w:sz w:val="22"/>
          <w:szCs w:val="22"/>
        </w:rPr>
      </w:pPr>
    </w:p>
    <w:p w14:paraId="72871D17"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De acordo com o art. 6º, inciso XXIII, da Lei 14.133/2021, o Termo de Referência é o documento necessário para a contratação de bens e serviços, que deve conter os seguintes parâmetros e elementos constitutivos:</w:t>
      </w:r>
    </w:p>
    <w:p w14:paraId="4473FE55" w14:textId="77777777" w:rsidR="00A9693A" w:rsidRPr="00C970A0" w:rsidRDefault="00A9693A" w:rsidP="00A9693A">
      <w:pPr>
        <w:jc w:val="both"/>
        <w:rPr>
          <w:rFonts w:ascii="Bookman Old Style" w:hAnsi="Bookman Old Style" w:cs="Calibri"/>
          <w:sz w:val="22"/>
          <w:szCs w:val="22"/>
        </w:rPr>
      </w:pPr>
    </w:p>
    <w:p w14:paraId="30F0D560"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a) definição do objeto, incluídos sua natureza, os quantitativos, o prazo do contrato e, se for o caso, a possibilidade de sua prorrogação;</w:t>
      </w:r>
    </w:p>
    <w:p w14:paraId="22369D31" w14:textId="77777777" w:rsidR="00A9693A" w:rsidRPr="00C970A0" w:rsidRDefault="00A9693A" w:rsidP="00A9693A">
      <w:pPr>
        <w:jc w:val="both"/>
        <w:rPr>
          <w:rFonts w:ascii="Bookman Old Style" w:hAnsi="Bookman Old Style" w:cs="Calibri"/>
          <w:sz w:val="22"/>
          <w:szCs w:val="22"/>
        </w:rPr>
      </w:pPr>
      <w:bookmarkStart w:id="0" w:name="art6xxiiib"/>
      <w:bookmarkEnd w:id="0"/>
    </w:p>
    <w:p w14:paraId="2439280F"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b) fundamentação da contratação, que consiste na referência aos estudos técnicos preliminares correspondentes ou, quando não for possível divulgar esses estudos, no extrato das partes que não contiverem informações sigilosas;</w:t>
      </w:r>
    </w:p>
    <w:p w14:paraId="3FC29753" w14:textId="77777777" w:rsidR="00A9693A" w:rsidRPr="00C970A0" w:rsidRDefault="00A9693A" w:rsidP="00A9693A">
      <w:pPr>
        <w:jc w:val="both"/>
        <w:rPr>
          <w:rFonts w:ascii="Bookman Old Style" w:hAnsi="Bookman Old Style" w:cs="Calibri"/>
          <w:sz w:val="22"/>
          <w:szCs w:val="22"/>
        </w:rPr>
      </w:pPr>
      <w:bookmarkStart w:id="1" w:name="art6xxiiic"/>
      <w:bookmarkEnd w:id="1"/>
    </w:p>
    <w:p w14:paraId="273416C2"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c) descrição da solução como um todo, considerado todo o ciclo de vida do objeto;</w:t>
      </w:r>
    </w:p>
    <w:p w14:paraId="1459CE85" w14:textId="77777777" w:rsidR="00A9693A" w:rsidRPr="00C970A0" w:rsidRDefault="00A9693A" w:rsidP="00A9693A">
      <w:pPr>
        <w:jc w:val="both"/>
        <w:rPr>
          <w:rFonts w:ascii="Bookman Old Style" w:hAnsi="Bookman Old Style" w:cs="Calibri"/>
          <w:sz w:val="22"/>
          <w:szCs w:val="22"/>
        </w:rPr>
      </w:pPr>
      <w:bookmarkStart w:id="2" w:name="art6xxiiid"/>
      <w:bookmarkEnd w:id="2"/>
    </w:p>
    <w:p w14:paraId="54548714"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d) requisitos da contratação;</w:t>
      </w:r>
    </w:p>
    <w:p w14:paraId="49CEDE09" w14:textId="77777777" w:rsidR="00A9693A" w:rsidRPr="00C970A0" w:rsidRDefault="00A9693A" w:rsidP="00A9693A">
      <w:pPr>
        <w:jc w:val="both"/>
        <w:rPr>
          <w:rFonts w:ascii="Bookman Old Style" w:hAnsi="Bookman Old Style" w:cs="Calibri"/>
          <w:sz w:val="22"/>
          <w:szCs w:val="22"/>
        </w:rPr>
      </w:pPr>
      <w:bookmarkStart w:id="3" w:name="art6xxiiie"/>
      <w:bookmarkEnd w:id="3"/>
    </w:p>
    <w:p w14:paraId="2028DBF5"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e) modelo de execução do objeto, que consiste na definição de como o contrato deverá produzir os resultados pretendidos desde o seu início até o seu encerramento;</w:t>
      </w:r>
    </w:p>
    <w:p w14:paraId="5A8B13EE" w14:textId="77777777" w:rsidR="00A9693A" w:rsidRPr="00C970A0" w:rsidRDefault="00A9693A" w:rsidP="00A9693A">
      <w:pPr>
        <w:jc w:val="both"/>
        <w:rPr>
          <w:rFonts w:ascii="Bookman Old Style" w:hAnsi="Bookman Old Style" w:cs="Calibri"/>
          <w:sz w:val="22"/>
          <w:szCs w:val="22"/>
        </w:rPr>
      </w:pPr>
      <w:bookmarkStart w:id="4" w:name="art6xxiiif"/>
      <w:bookmarkEnd w:id="4"/>
    </w:p>
    <w:p w14:paraId="248867B5"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f) modelo de gestão do contrato, que descreve como a execução do objeto será acompanhada e fiscalizada pelo órgão ou entidade;</w:t>
      </w:r>
    </w:p>
    <w:p w14:paraId="1FFF40DB" w14:textId="77777777" w:rsidR="00A9693A" w:rsidRPr="00C970A0" w:rsidRDefault="00A9693A" w:rsidP="00A9693A">
      <w:pPr>
        <w:jc w:val="both"/>
        <w:rPr>
          <w:rFonts w:ascii="Bookman Old Style" w:hAnsi="Bookman Old Style" w:cs="Calibri"/>
          <w:sz w:val="22"/>
          <w:szCs w:val="22"/>
        </w:rPr>
      </w:pPr>
      <w:bookmarkStart w:id="5" w:name="art6xxiiig"/>
      <w:bookmarkEnd w:id="5"/>
    </w:p>
    <w:p w14:paraId="1E67CA95"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g) critérios de medição e de pagamento;</w:t>
      </w:r>
    </w:p>
    <w:p w14:paraId="0ED37260" w14:textId="77777777" w:rsidR="00A9693A" w:rsidRPr="00C970A0" w:rsidRDefault="00A9693A" w:rsidP="00A9693A">
      <w:pPr>
        <w:jc w:val="both"/>
        <w:rPr>
          <w:rFonts w:ascii="Bookman Old Style" w:hAnsi="Bookman Old Style" w:cs="Calibri"/>
          <w:sz w:val="22"/>
          <w:szCs w:val="22"/>
        </w:rPr>
      </w:pPr>
      <w:bookmarkStart w:id="6" w:name="art6xxiiih"/>
      <w:bookmarkEnd w:id="6"/>
    </w:p>
    <w:p w14:paraId="60D781D9"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h) forma e critérios de seleção do fornecedor;</w:t>
      </w:r>
    </w:p>
    <w:p w14:paraId="469D4BC8" w14:textId="77777777" w:rsidR="00A9693A" w:rsidRPr="00C970A0" w:rsidRDefault="00A9693A" w:rsidP="00A9693A">
      <w:pPr>
        <w:jc w:val="both"/>
        <w:rPr>
          <w:rFonts w:ascii="Bookman Old Style" w:hAnsi="Bookman Old Style" w:cs="Calibri"/>
          <w:sz w:val="22"/>
          <w:szCs w:val="22"/>
        </w:rPr>
      </w:pPr>
      <w:bookmarkStart w:id="7" w:name="art6xxiii.i"/>
      <w:bookmarkEnd w:id="7"/>
    </w:p>
    <w:p w14:paraId="1B710B5B"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 xml:space="preserve">i) estimativas do valor da contratação, acompanhadas dos preços unitários referenciais, das memórias de cálculo e dos documentos que lhe dão suporte, com os parâmetros </w:t>
      </w:r>
      <w:r w:rsidRPr="00C970A0">
        <w:rPr>
          <w:rFonts w:ascii="Bookman Old Style" w:hAnsi="Bookman Old Style" w:cs="Calibri"/>
          <w:sz w:val="22"/>
          <w:szCs w:val="22"/>
        </w:rPr>
        <w:lastRenderedPageBreak/>
        <w:t>utilizados para a obtenção dos preços e para os respectivos cálculos, que devem constar de documento separado e classificado; e</w:t>
      </w:r>
    </w:p>
    <w:p w14:paraId="5ACD5169" w14:textId="77777777" w:rsidR="00A9693A" w:rsidRPr="00C970A0" w:rsidRDefault="00A9693A" w:rsidP="00A9693A">
      <w:pPr>
        <w:jc w:val="both"/>
        <w:rPr>
          <w:rFonts w:ascii="Bookman Old Style" w:hAnsi="Bookman Old Style" w:cs="Calibri"/>
          <w:sz w:val="22"/>
          <w:szCs w:val="22"/>
        </w:rPr>
      </w:pPr>
      <w:bookmarkStart w:id="8" w:name="art6xxiiij"/>
      <w:bookmarkEnd w:id="8"/>
    </w:p>
    <w:p w14:paraId="11B9218F"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j) adequação orçamentária;</w:t>
      </w:r>
    </w:p>
    <w:p w14:paraId="06491A75" w14:textId="77777777" w:rsidR="00A9693A" w:rsidRPr="00C970A0" w:rsidRDefault="00A9693A" w:rsidP="00A9693A">
      <w:pPr>
        <w:jc w:val="both"/>
        <w:rPr>
          <w:rFonts w:ascii="Bookman Old Style" w:hAnsi="Bookman Old Style" w:cs="Calibri"/>
          <w:sz w:val="22"/>
          <w:szCs w:val="22"/>
        </w:rPr>
      </w:pPr>
    </w:p>
    <w:p w14:paraId="3D88B420"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Ademais, dispõe o art. 40, § 1º, também da Lei 14.133/2021, que além dos requisitos estabelecidos no artigo acima citado, o Termo de Referência, quando se tratar de aquisição de bens, deverá conter:</w:t>
      </w:r>
    </w:p>
    <w:p w14:paraId="4072FD40" w14:textId="77777777" w:rsidR="00A9693A" w:rsidRPr="00C970A0" w:rsidRDefault="00A9693A" w:rsidP="00A9693A">
      <w:pPr>
        <w:jc w:val="both"/>
        <w:rPr>
          <w:rFonts w:ascii="Bookman Old Style" w:hAnsi="Bookman Old Style" w:cs="Calibri"/>
          <w:sz w:val="22"/>
          <w:szCs w:val="22"/>
        </w:rPr>
      </w:pPr>
    </w:p>
    <w:p w14:paraId="166A60FC"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a) especificação do produto, preferencialmente conforme catálogo eletrônico de padronização, observados os requisitos de qualidade, rendimento, compatibilidade, durabilidade e segurança;</w:t>
      </w:r>
    </w:p>
    <w:p w14:paraId="0A176A22" w14:textId="77777777" w:rsidR="00A9693A" w:rsidRPr="00C970A0" w:rsidRDefault="00A9693A" w:rsidP="00A9693A">
      <w:pPr>
        <w:jc w:val="both"/>
        <w:rPr>
          <w:rFonts w:ascii="Bookman Old Style" w:hAnsi="Bookman Old Style" w:cs="Calibri"/>
          <w:sz w:val="22"/>
          <w:szCs w:val="22"/>
        </w:rPr>
      </w:pPr>
      <w:bookmarkStart w:id="9" w:name="art40§1ii"/>
      <w:bookmarkEnd w:id="9"/>
    </w:p>
    <w:p w14:paraId="3F4F51E0"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b) indicação dos locais de entrega dos produtos e das regras para recebimentos provisório e definitivo, quando for o caso;</w:t>
      </w:r>
    </w:p>
    <w:p w14:paraId="6104C8B4" w14:textId="77777777" w:rsidR="00A9693A" w:rsidRPr="00C970A0" w:rsidRDefault="00A9693A" w:rsidP="00A9693A">
      <w:pPr>
        <w:jc w:val="both"/>
        <w:rPr>
          <w:rFonts w:ascii="Bookman Old Style" w:hAnsi="Bookman Old Style" w:cs="Calibri"/>
          <w:sz w:val="22"/>
          <w:szCs w:val="22"/>
        </w:rPr>
      </w:pPr>
      <w:bookmarkStart w:id="10" w:name="art40§1iii"/>
      <w:bookmarkEnd w:id="10"/>
    </w:p>
    <w:p w14:paraId="0F94826D" w14:textId="77777777" w:rsidR="00A9693A" w:rsidRPr="00C970A0" w:rsidRDefault="00A9693A" w:rsidP="00A9693A">
      <w:pPr>
        <w:jc w:val="both"/>
        <w:rPr>
          <w:rFonts w:ascii="Bookman Old Style" w:hAnsi="Bookman Old Style" w:cs="Calibri"/>
          <w:sz w:val="22"/>
          <w:szCs w:val="22"/>
        </w:rPr>
      </w:pPr>
      <w:r w:rsidRPr="00C970A0">
        <w:rPr>
          <w:rFonts w:ascii="Bookman Old Style" w:hAnsi="Bookman Old Style" w:cs="Calibri"/>
          <w:sz w:val="22"/>
          <w:szCs w:val="22"/>
        </w:rPr>
        <w:t>c) especificação da garantia exigida e das condições de manutenção e assistência técnica, quando for o caso.</w:t>
      </w:r>
    </w:p>
    <w:p w14:paraId="4F5C4BB1" w14:textId="77777777" w:rsidR="00A9693A" w:rsidRPr="00C970A0" w:rsidRDefault="00A9693A" w:rsidP="00A9693A">
      <w:pPr>
        <w:jc w:val="both"/>
        <w:rPr>
          <w:rFonts w:ascii="Bookman Old Style" w:hAnsi="Bookman Old Style" w:cs="Calibri"/>
          <w:sz w:val="22"/>
          <w:szCs w:val="22"/>
        </w:rPr>
      </w:pPr>
    </w:p>
    <w:p w14:paraId="22D092B4"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2.0 – DEFINIÇÃO DO OBJETO:</w:t>
      </w:r>
    </w:p>
    <w:p w14:paraId="3698CF38" w14:textId="77777777" w:rsidR="00A9693A" w:rsidRPr="00C970A0" w:rsidRDefault="00A9693A" w:rsidP="00A9693A">
      <w:pPr>
        <w:jc w:val="both"/>
        <w:rPr>
          <w:rFonts w:ascii="Bookman Old Style" w:hAnsi="Bookman Old Style" w:cs="Calibri"/>
          <w:b/>
          <w:sz w:val="22"/>
          <w:szCs w:val="22"/>
        </w:rPr>
      </w:pPr>
    </w:p>
    <w:p w14:paraId="1F526A4B" w14:textId="77777777" w:rsidR="00A9693A" w:rsidRPr="00C970A0" w:rsidRDefault="00A9693A" w:rsidP="00A9693A">
      <w:pPr>
        <w:jc w:val="both"/>
        <w:rPr>
          <w:rFonts w:ascii="Bookman Old Style" w:hAnsi="Bookman Old Style" w:cs="Calibri"/>
          <w:bCs/>
          <w:sz w:val="22"/>
          <w:szCs w:val="22"/>
        </w:rPr>
      </w:pPr>
      <w:r w:rsidRPr="005A0A0E">
        <w:rPr>
          <w:rFonts w:ascii="Bookman Old Style" w:hAnsi="Bookman Old Style" w:cs="Calibri"/>
          <w:b/>
          <w:sz w:val="22"/>
          <w:szCs w:val="22"/>
        </w:rPr>
        <w:t>2.1.</w:t>
      </w:r>
      <w:r w:rsidRPr="00C970A0">
        <w:rPr>
          <w:rFonts w:ascii="Bookman Old Style" w:hAnsi="Bookman Old Style" w:cs="Calibri"/>
          <w:bCs/>
          <w:sz w:val="22"/>
          <w:szCs w:val="22"/>
        </w:rPr>
        <w:t xml:space="preserve"> O presente termo de referência tem por objeto a </w:t>
      </w:r>
      <w:r w:rsidRPr="008F0A6C">
        <w:rPr>
          <w:rFonts w:ascii="Bookman Old Style" w:hAnsi="Bookman Old Style" w:cs="Calibri"/>
          <w:b/>
          <w:bCs/>
          <w:color w:val="000000"/>
          <w:sz w:val="22"/>
          <w:szCs w:val="22"/>
          <w:shd w:val="clear" w:color="auto" w:fill="FFFFFF"/>
        </w:rPr>
        <w:t>Contratação de empresa especializada para execução de serviços de assessoria técnica administrativa e previdenciária ao Instituto de Previdência Municipal de Mesópolis – IPREM, compreendendo análise, orientação, acompanhamento e suporte técnico nas rotinas previdenciárias, legislação, benefícios, compensação previdenciária – COMPREV, CADPREV, DIPR/DAIR/DPIN, processos perante o Tribunal de Contas e demais atividades correlatas.</w:t>
      </w:r>
      <w:r w:rsidRPr="00C970A0">
        <w:rPr>
          <w:rFonts w:ascii="Bookman Old Style" w:hAnsi="Bookman Old Style" w:cs="Calibri"/>
          <w:bCs/>
          <w:sz w:val="22"/>
          <w:szCs w:val="22"/>
        </w:rPr>
        <w:t xml:space="preserve"> A tabela abaixo traz a definição detalhada do objeto, incluindo sua natureza e os quantitativos.</w:t>
      </w:r>
    </w:p>
    <w:p w14:paraId="37C475A5" w14:textId="77777777" w:rsidR="00A9693A" w:rsidRPr="00C970A0" w:rsidRDefault="00A9693A" w:rsidP="00A9693A">
      <w:pPr>
        <w:jc w:val="both"/>
        <w:rPr>
          <w:rFonts w:ascii="Bookman Old Style" w:hAnsi="Bookman Old Style" w:cs="Calibri"/>
          <w:bCs/>
          <w:sz w:val="22"/>
          <w:szCs w:val="2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415"/>
        <w:gridCol w:w="1418"/>
        <w:gridCol w:w="1701"/>
      </w:tblGrid>
      <w:tr w:rsidR="00A9693A" w:rsidRPr="00C970A0" w14:paraId="3CCC37A0" w14:textId="77777777" w:rsidTr="00723F99">
        <w:tc>
          <w:tcPr>
            <w:tcW w:w="851" w:type="dxa"/>
            <w:shd w:val="clear" w:color="auto" w:fill="DEEAF6" w:themeFill="accent5" w:themeFillTint="33"/>
            <w:vAlign w:val="center"/>
          </w:tcPr>
          <w:p w14:paraId="06E20FD7" w14:textId="77777777" w:rsidR="00A9693A" w:rsidRPr="00C970A0" w:rsidRDefault="00A9693A" w:rsidP="00723F99">
            <w:pPr>
              <w:ind w:right="-211" w:hanging="6"/>
              <w:jc w:val="both"/>
              <w:rPr>
                <w:rFonts w:ascii="Bookman Old Style" w:hAnsi="Bookman Old Style" w:cs="Calibri"/>
                <w:b/>
                <w:sz w:val="22"/>
                <w:szCs w:val="22"/>
              </w:rPr>
            </w:pPr>
            <w:r w:rsidRPr="00C970A0">
              <w:rPr>
                <w:rFonts w:ascii="Bookman Old Style" w:hAnsi="Bookman Old Style" w:cs="Calibri"/>
                <w:b/>
                <w:sz w:val="22"/>
                <w:szCs w:val="22"/>
              </w:rPr>
              <w:t>Item</w:t>
            </w:r>
          </w:p>
        </w:tc>
        <w:tc>
          <w:tcPr>
            <w:tcW w:w="5415" w:type="dxa"/>
            <w:shd w:val="clear" w:color="auto" w:fill="DEEAF6" w:themeFill="accent5" w:themeFillTint="33"/>
            <w:vAlign w:val="center"/>
          </w:tcPr>
          <w:p w14:paraId="298656DE"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Descrição</w:t>
            </w:r>
          </w:p>
        </w:tc>
        <w:tc>
          <w:tcPr>
            <w:tcW w:w="1418" w:type="dxa"/>
            <w:shd w:val="clear" w:color="auto" w:fill="DEEAF6" w:themeFill="accent5" w:themeFillTint="33"/>
            <w:vAlign w:val="center"/>
          </w:tcPr>
          <w:p w14:paraId="21BF3920"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Unidade de Medida</w:t>
            </w:r>
          </w:p>
        </w:tc>
        <w:tc>
          <w:tcPr>
            <w:tcW w:w="1701" w:type="dxa"/>
            <w:shd w:val="clear" w:color="auto" w:fill="DEEAF6" w:themeFill="accent5" w:themeFillTint="33"/>
            <w:vAlign w:val="center"/>
          </w:tcPr>
          <w:p w14:paraId="3FFF3620"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Quantidade</w:t>
            </w:r>
          </w:p>
        </w:tc>
      </w:tr>
      <w:tr w:rsidR="00A9693A" w:rsidRPr="00C970A0" w14:paraId="0C812F0B" w14:textId="77777777" w:rsidTr="00723F99">
        <w:tc>
          <w:tcPr>
            <w:tcW w:w="851" w:type="dxa"/>
            <w:shd w:val="clear" w:color="auto" w:fill="auto"/>
            <w:vAlign w:val="center"/>
          </w:tcPr>
          <w:p w14:paraId="017ED257" w14:textId="77777777" w:rsidR="00A9693A" w:rsidRPr="00C970A0" w:rsidRDefault="00A9693A" w:rsidP="00723F99">
            <w:pPr>
              <w:ind w:right="-353"/>
              <w:jc w:val="both"/>
              <w:rPr>
                <w:rFonts w:ascii="Bookman Old Style" w:hAnsi="Bookman Old Style" w:cs="Calibri"/>
                <w:bCs/>
                <w:sz w:val="22"/>
                <w:szCs w:val="22"/>
              </w:rPr>
            </w:pPr>
            <w:r w:rsidRPr="00C970A0">
              <w:rPr>
                <w:rFonts w:ascii="Bookman Old Style" w:hAnsi="Bookman Old Style" w:cs="Calibri"/>
                <w:bCs/>
                <w:sz w:val="22"/>
                <w:szCs w:val="22"/>
              </w:rPr>
              <w:t>01</w:t>
            </w:r>
          </w:p>
        </w:tc>
        <w:tc>
          <w:tcPr>
            <w:tcW w:w="5415" w:type="dxa"/>
            <w:shd w:val="clear" w:color="auto" w:fill="auto"/>
            <w:vAlign w:val="center"/>
          </w:tcPr>
          <w:p w14:paraId="79580594" w14:textId="77777777" w:rsidR="00A9693A" w:rsidRPr="00C970A0" w:rsidRDefault="00A9693A" w:rsidP="00723F99">
            <w:pPr>
              <w:jc w:val="both"/>
              <w:rPr>
                <w:rFonts w:ascii="Bookman Old Style" w:hAnsi="Bookman Old Style" w:cs="Calibri"/>
                <w:bCs/>
                <w:sz w:val="22"/>
                <w:szCs w:val="22"/>
              </w:rPr>
            </w:pPr>
            <w:r w:rsidRPr="008F0A6C">
              <w:rPr>
                <w:rFonts w:ascii="Bookman Old Style" w:hAnsi="Bookman Old Style" w:cs="Calibri"/>
                <w:b/>
                <w:bCs/>
                <w:color w:val="000000"/>
                <w:sz w:val="22"/>
                <w:szCs w:val="22"/>
                <w:shd w:val="clear" w:color="auto" w:fill="FFFFFF"/>
              </w:rPr>
              <w:t>Contratação de empresa especializada para execução de serviços de assessoria técnica administrativa e previdenciária ao Instituto de Previdência Municipal de Mesópolis – IPREM, compreendendo análise, orientação, acompanhamento e suporte técnico nas rotinas previdenciárias, legislação, benefícios, compensação previdenciária – COMPREV, CADPREV, DIPR/DAIR/DPIN, processos perante o Tribunal de Contas e demais atividades correlatas.</w:t>
            </w:r>
          </w:p>
        </w:tc>
        <w:tc>
          <w:tcPr>
            <w:tcW w:w="1418" w:type="dxa"/>
            <w:shd w:val="clear" w:color="auto" w:fill="auto"/>
            <w:vAlign w:val="center"/>
          </w:tcPr>
          <w:p w14:paraId="40DB04E4" w14:textId="77777777" w:rsidR="00A9693A" w:rsidRPr="00C970A0" w:rsidRDefault="00A9693A" w:rsidP="00723F99">
            <w:pPr>
              <w:jc w:val="both"/>
              <w:rPr>
                <w:rFonts w:ascii="Bookman Old Style" w:hAnsi="Bookman Old Style" w:cs="Calibri"/>
                <w:bCs/>
                <w:sz w:val="22"/>
                <w:szCs w:val="22"/>
              </w:rPr>
            </w:pPr>
            <w:r w:rsidRPr="00C970A0">
              <w:rPr>
                <w:rFonts w:ascii="Bookman Old Style" w:hAnsi="Bookman Old Style" w:cs="Calibri"/>
                <w:bCs/>
                <w:sz w:val="22"/>
                <w:szCs w:val="22"/>
              </w:rPr>
              <w:t>MÊS</w:t>
            </w:r>
          </w:p>
        </w:tc>
        <w:tc>
          <w:tcPr>
            <w:tcW w:w="1701" w:type="dxa"/>
            <w:shd w:val="clear" w:color="auto" w:fill="auto"/>
            <w:vAlign w:val="center"/>
          </w:tcPr>
          <w:p w14:paraId="2D576317" w14:textId="77777777" w:rsidR="00A9693A" w:rsidRPr="00C970A0" w:rsidRDefault="00A9693A" w:rsidP="00723F99">
            <w:pPr>
              <w:jc w:val="both"/>
              <w:rPr>
                <w:rFonts w:ascii="Bookman Old Style" w:hAnsi="Bookman Old Style" w:cs="Calibri"/>
                <w:bCs/>
                <w:sz w:val="22"/>
                <w:szCs w:val="22"/>
              </w:rPr>
            </w:pPr>
            <w:r w:rsidRPr="00C970A0">
              <w:rPr>
                <w:rFonts w:ascii="Bookman Old Style" w:hAnsi="Bookman Old Style" w:cs="Calibri"/>
                <w:bCs/>
                <w:sz w:val="22"/>
                <w:szCs w:val="22"/>
              </w:rPr>
              <w:t>12 MESES</w:t>
            </w:r>
          </w:p>
        </w:tc>
      </w:tr>
    </w:tbl>
    <w:p w14:paraId="52F669A0" w14:textId="77777777" w:rsidR="00A9693A" w:rsidRPr="00C970A0" w:rsidRDefault="00A9693A" w:rsidP="00A9693A">
      <w:pPr>
        <w:jc w:val="both"/>
        <w:rPr>
          <w:rFonts w:ascii="Bookman Old Style" w:hAnsi="Bookman Old Style" w:cs="Calibri"/>
          <w:bCs/>
          <w:sz w:val="22"/>
          <w:szCs w:val="22"/>
        </w:rPr>
      </w:pPr>
    </w:p>
    <w:p w14:paraId="523EF48B" w14:textId="77777777" w:rsidR="00A9693A" w:rsidRPr="00C970A0" w:rsidRDefault="00A9693A" w:rsidP="00A9693A">
      <w:pPr>
        <w:jc w:val="both"/>
        <w:rPr>
          <w:rFonts w:ascii="Bookman Old Style" w:hAnsi="Bookman Old Style" w:cs="Calibri"/>
          <w:bCs/>
          <w:sz w:val="22"/>
          <w:szCs w:val="22"/>
        </w:rPr>
      </w:pPr>
      <w:r w:rsidRPr="005A0A0E">
        <w:rPr>
          <w:rFonts w:ascii="Bookman Old Style" w:hAnsi="Bookman Old Style" w:cs="Calibri"/>
          <w:b/>
          <w:sz w:val="22"/>
          <w:szCs w:val="22"/>
        </w:rPr>
        <w:t>2.2.</w:t>
      </w:r>
      <w:r>
        <w:rPr>
          <w:rFonts w:ascii="Bookman Old Style" w:hAnsi="Bookman Old Style" w:cs="Calibri"/>
          <w:bCs/>
          <w:sz w:val="22"/>
          <w:szCs w:val="22"/>
        </w:rPr>
        <w:t xml:space="preserve"> </w:t>
      </w:r>
      <w:r w:rsidRPr="00C970A0">
        <w:rPr>
          <w:rFonts w:ascii="Bookman Old Style" w:hAnsi="Bookman Old Style" w:cs="Calibri"/>
          <w:bCs/>
          <w:sz w:val="22"/>
          <w:szCs w:val="22"/>
        </w:rPr>
        <w:t xml:space="preserve">O contrato terá vigência de </w:t>
      </w:r>
      <w:r w:rsidRPr="00C970A0">
        <w:rPr>
          <w:rFonts w:ascii="Bookman Old Style" w:hAnsi="Bookman Old Style" w:cs="Calibri"/>
          <w:b/>
          <w:bCs/>
          <w:sz w:val="22"/>
          <w:szCs w:val="22"/>
        </w:rPr>
        <w:t>12 (DOZE) meses</w:t>
      </w:r>
      <w:r w:rsidRPr="00C970A0">
        <w:rPr>
          <w:rFonts w:ascii="Bookman Old Style" w:hAnsi="Bookman Old Style" w:cs="Calibri"/>
          <w:bCs/>
          <w:sz w:val="22"/>
          <w:szCs w:val="22"/>
        </w:rPr>
        <w:t>, a partir da data da sua assinatura podendo, a critério das partes, ter sua duração prorrogada, nos termos do art. 107 da Lei Federal nº 14.133 de 1º de abril de 2021, ressalvados os limites legais para aditivo ao contrato.</w:t>
      </w:r>
    </w:p>
    <w:p w14:paraId="54385508" w14:textId="77777777" w:rsidR="00A9693A" w:rsidRPr="00C970A0" w:rsidRDefault="00A9693A" w:rsidP="00A9693A">
      <w:pPr>
        <w:jc w:val="both"/>
        <w:rPr>
          <w:rFonts w:ascii="Bookman Old Style" w:hAnsi="Bookman Old Style" w:cs="Calibri"/>
          <w:bCs/>
          <w:color w:val="FF0000"/>
          <w:sz w:val="22"/>
          <w:szCs w:val="22"/>
        </w:rPr>
      </w:pPr>
      <w:r w:rsidRPr="00C970A0">
        <w:rPr>
          <w:rFonts w:ascii="Bookman Old Style" w:hAnsi="Bookman Old Style" w:cs="Calibri"/>
          <w:bCs/>
          <w:sz w:val="22"/>
          <w:szCs w:val="22"/>
        </w:rPr>
        <w:t xml:space="preserve"> </w:t>
      </w:r>
    </w:p>
    <w:p w14:paraId="1022FA43" w14:textId="77777777" w:rsidR="00A9693A" w:rsidRPr="00C970A0" w:rsidRDefault="00A9693A" w:rsidP="00A9693A">
      <w:pPr>
        <w:pStyle w:val="PargrafodaLista"/>
        <w:numPr>
          <w:ilvl w:val="0"/>
          <w:numId w:val="1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spacing w:line="259" w:lineRule="auto"/>
        <w:jc w:val="both"/>
        <w:rPr>
          <w:rFonts w:ascii="Bookman Old Style" w:hAnsi="Bookman Old Style" w:cs="Calibri"/>
          <w:b/>
        </w:rPr>
      </w:pPr>
      <w:r w:rsidRPr="00C970A0">
        <w:rPr>
          <w:rFonts w:ascii="Bookman Old Style" w:hAnsi="Bookman Old Style" w:cs="Calibri"/>
          <w:b/>
        </w:rPr>
        <w:t>– JUSTIFICATICA E FUNDAMENTAÇÃO DA CONTRATAÇÃO:</w:t>
      </w:r>
    </w:p>
    <w:p w14:paraId="28E79476"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lastRenderedPageBreak/>
        <w:t>O IPREM necessita de suporte técnico especializado para o adequado desenvolvimento das atividades administrativas e previdenciárias relacionadas ao Regime Próprio de Previdência Social – RPPS, considerando a complexidade da legislação previdenciária, as exigências dos órgãos de controle e as rotinas relacionadas aos benefícios, compensação previdenciária e sistemas oficiais.</w:t>
      </w:r>
    </w:p>
    <w:p w14:paraId="57374E94" w14:textId="77777777" w:rsidR="00A9693A" w:rsidRPr="008F0A6C" w:rsidRDefault="00A9693A" w:rsidP="00A9693A">
      <w:pPr>
        <w:jc w:val="both"/>
        <w:rPr>
          <w:rFonts w:ascii="Bookman Old Style" w:hAnsi="Bookman Old Style"/>
          <w:sz w:val="22"/>
          <w:szCs w:val="22"/>
        </w:rPr>
      </w:pPr>
    </w:p>
    <w:p w14:paraId="7FCE6A30"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A contratação tem por finalidade assegurar apoio especializado ao Instituto na análise e regularização das contribuições previdenciárias, elaboração de projetos de lei relacionados aos limites de contribuição, implantação e reestruturação do RPPS, análise de processos de aposentadorias e pensões, atendimento às exigências dos órgãos previdenciários e de controle, bem como execução e acompanhamento das rotinas do COMPREV e atualização de informações perante o CADPREV e demais sistemas indicados.</w:t>
      </w:r>
    </w:p>
    <w:p w14:paraId="2CCCBF41" w14:textId="77777777" w:rsidR="00A9693A" w:rsidRPr="008F0A6C" w:rsidRDefault="00A9693A" w:rsidP="00A9693A">
      <w:pPr>
        <w:jc w:val="both"/>
        <w:rPr>
          <w:rFonts w:ascii="Bookman Old Style" w:hAnsi="Bookman Old Style"/>
          <w:sz w:val="22"/>
          <w:szCs w:val="22"/>
        </w:rPr>
      </w:pPr>
    </w:p>
    <w:p w14:paraId="45D1F85B" w14:textId="77777777" w:rsidR="00A9693A" w:rsidRDefault="00A9693A" w:rsidP="00A9693A">
      <w:pPr>
        <w:jc w:val="both"/>
        <w:rPr>
          <w:rFonts w:ascii="Bookman Old Style" w:hAnsi="Bookman Old Style"/>
          <w:sz w:val="22"/>
          <w:szCs w:val="22"/>
        </w:rPr>
      </w:pPr>
      <w:r w:rsidRPr="008F0A6C">
        <w:rPr>
          <w:rFonts w:ascii="Bookman Old Style" w:hAnsi="Bookman Old Style"/>
          <w:sz w:val="22"/>
          <w:szCs w:val="22"/>
        </w:rPr>
        <w:t>Também se mostra necessária a disponibilidade de atendimento técnico periódico, inclusive mediante visitas quinzenais e atendimento in loco quando da realização de auditorias do Tribunal de Contas, com apoio na elaboração de defesa quanto a eventuais apontamentos.</w:t>
      </w:r>
    </w:p>
    <w:p w14:paraId="23318970" w14:textId="77777777" w:rsidR="00A9693A" w:rsidRPr="008F0A6C" w:rsidRDefault="00A9693A" w:rsidP="00A9693A">
      <w:pPr>
        <w:jc w:val="both"/>
        <w:rPr>
          <w:rFonts w:ascii="Bookman Old Style" w:hAnsi="Bookman Old Style"/>
          <w:sz w:val="22"/>
          <w:szCs w:val="22"/>
        </w:rPr>
      </w:pPr>
    </w:p>
    <w:p w14:paraId="3E724104" w14:textId="77777777" w:rsidR="00A9693A" w:rsidRDefault="00A9693A" w:rsidP="00A9693A">
      <w:pPr>
        <w:pStyle w:val="TextosemFormatao"/>
        <w:jc w:val="both"/>
        <w:rPr>
          <w:rFonts w:ascii="Bookman Old Style" w:hAnsi="Bookman Old Style"/>
          <w:sz w:val="22"/>
          <w:szCs w:val="22"/>
        </w:rPr>
      </w:pPr>
      <w:r w:rsidRPr="008F0A6C">
        <w:rPr>
          <w:rFonts w:ascii="Bookman Old Style" w:hAnsi="Bookman Old Style"/>
          <w:sz w:val="22"/>
          <w:szCs w:val="22"/>
        </w:rPr>
        <w:t>A ausência de suporte especializado poderá aumentar os riscos de inconsistências administrativas e previdenciárias, atrasos na análise de benefícios, falhas no cumprimento de obrigações e dificuldades no atendimento das exigências dos órgãos de fiscalização, comprometendo a eficiência e a regularidade das atividades do IPREM</w:t>
      </w:r>
      <w:r>
        <w:rPr>
          <w:rFonts w:ascii="Bookman Old Style" w:hAnsi="Bookman Old Style"/>
          <w:sz w:val="22"/>
          <w:szCs w:val="22"/>
        </w:rPr>
        <w:t>.</w:t>
      </w:r>
    </w:p>
    <w:p w14:paraId="4034FA30" w14:textId="77777777" w:rsidR="00A9693A" w:rsidRPr="00C970A0" w:rsidRDefault="00A9693A" w:rsidP="00A9693A">
      <w:pPr>
        <w:pStyle w:val="TextosemFormatao"/>
        <w:jc w:val="both"/>
        <w:rPr>
          <w:rFonts w:ascii="Bookman Old Style" w:hAnsi="Bookman Old Style" w:cs="Courier New"/>
          <w:sz w:val="22"/>
          <w:szCs w:val="22"/>
        </w:rPr>
      </w:pPr>
    </w:p>
    <w:p w14:paraId="4B6EE512" w14:textId="77777777" w:rsidR="00A9693A" w:rsidRPr="00C970A0"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 xml:space="preserve">O ETP concluiu pela viabilidade técnica da contratação integrada, com vigência de 12 meses e prioridade elevada, em razão do encerramento do vínculo anterior e do risco de interrupção dos serviços. </w:t>
      </w:r>
    </w:p>
    <w:p w14:paraId="7856B103" w14:textId="77777777" w:rsidR="00A9693A" w:rsidRPr="00C970A0" w:rsidRDefault="00A9693A" w:rsidP="00A9693A">
      <w:pPr>
        <w:pStyle w:val="TextosemFormatao"/>
        <w:jc w:val="both"/>
        <w:rPr>
          <w:rFonts w:ascii="Bookman Old Style" w:hAnsi="Bookman Old Style" w:cs="Courier New"/>
          <w:sz w:val="22"/>
          <w:szCs w:val="22"/>
        </w:rPr>
      </w:pPr>
    </w:p>
    <w:p w14:paraId="30D1B940" w14:textId="77777777" w:rsidR="00A9693A" w:rsidRPr="00C970A0"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Este Termo de Referência atende aos elementos previstos para a definição do objeto, dos requisitos, do modelo de execução, da gestão, da medição, do pagamento e da seleção do fornecedor, conforme a Lei nº 14.133/2021.</w:t>
      </w:r>
    </w:p>
    <w:p w14:paraId="78BC9B25" w14:textId="77777777" w:rsidR="00A9693A" w:rsidRPr="00C970A0" w:rsidRDefault="00A9693A" w:rsidP="00A9693A">
      <w:pPr>
        <w:widowControl w:val="0"/>
        <w:autoSpaceDE w:val="0"/>
        <w:autoSpaceDN w:val="0"/>
        <w:spacing w:after="120"/>
        <w:ind w:right="1"/>
        <w:jc w:val="both"/>
        <w:rPr>
          <w:rFonts w:ascii="Bookman Old Style" w:hAnsi="Bookman Old Style" w:cs="Calibri"/>
          <w:bCs/>
          <w:color w:val="FF0000"/>
          <w:sz w:val="22"/>
          <w:szCs w:val="22"/>
        </w:rPr>
      </w:pPr>
      <w:r w:rsidRPr="00C970A0">
        <w:rPr>
          <w:rFonts w:ascii="Bookman Old Style" w:hAnsi="Bookman Old Style"/>
          <w:sz w:val="22"/>
          <w:szCs w:val="22"/>
        </w:rPr>
        <w:tab/>
      </w:r>
    </w:p>
    <w:p w14:paraId="7698E4E8"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4.0 – DESCRIÇÃO DA SOLUÇÃO COMO UM TODO:</w:t>
      </w:r>
    </w:p>
    <w:p w14:paraId="62928BE5" w14:textId="77777777" w:rsidR="00A9693A" w:rsidRPr="00C970A0" w:rsidRDefault="00A9693A" w:rsidP="00A9693A">
      <w:pPr>
        <w:jc w:val="both"/>
        <w:rPr>
          <w:rFonts w:ascii="Bookman Old Style" w:hAnsi="Bookman Old Style" w:cs="Calibri"/>
          <w:b/>
          <w:sz w:val="22"/>
          <w:szCs w:val="22"/>
        </w:rPr>
      </w:pPr>
    </w:p>
    <w:p w14:paraId="2B0DB486"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A solução consiste na contratação de empresa especializada para execução de serviços de assessoria técnica administrativa e previdenciária do Instituto de Previdência Municipal de Mesópolis – IPREM, contemplando o suporte técnico necessário ao desenvolvimento das atividades previstas no Termo de Referência.</w:t>
      </w:r>
    </w:p>
    <w:p w14:paraId="47D33479" w14:textId="77777777" w:rsidR="00A9693A" w:rsidRPr="008F0A6C" w:rsidRDefault="00A9693A" w:rsidP="00A9693A">
      <w:pPr>
        <w:jc w:val="both"/>
        <w:rPr>
          <w:rFonts w:ascii="Bookman Old Style" w:hAnsi="Bookman Old Style"/>
          <w:sz w:val="22"/>
          <w:szCs w:val="22"/>
        </w:rPr>
      </w:pPr>
    </w:p>
    <w:p w14:paraId="0C90DDDA" w14:textId="77777777" w:rsidR="00A9693A" w:rsidRDefault="00A9693A" w:rsidP="00A9693A">
      <w:pPr>
        <w:jc w:val="both"/>
        <w:rPr>
          <w:rFonts w:ascii="Bookman Old Style" w:hAnsi="Bookman Old Style"/>
          <w:sz w:val="22"/>
          <w:szCs w:val="22"/>
        </w:rPr>
      </w:pPr>
      <w:r w:rsidRPr="008F0A6C">
        <w:rPr>
          <w:rFonts w:ascii="Bookman Old Style" w:hAnsi="Bookman Old Style"/>
          <w:sz w:val="22"/>
          <w:szCs w:val="22"/>
        </w:rPr>
        <w:t>A prestação compreenderá, de forma integrada, a análise das contribuições previdenciárias; elaboração de plano de regularização; desenvolvimento de projetos de lei; apoio à implantação e reestruturação do RPPS; análise de processos de aposentadorias, pensões e demais benefícios; assessoria às rotinas previdenciárias; planejamento operacional do COMPREV; avaliação de bancos de dados de beneficiários; suporte à transferência de dados; acompanhamento de créditos de compensação; atualização de representantes no COMPREV; simulações de aposentadoria com parecer técnico; reuniões com autoridades e servidores; visitas quinzenais; atualização do CADPREV, DIPR, DAIR e DPIN; e atendimento in loco durante auditorias do Tribunal de Contas, inclusive apoio na elaboração de defesas.</w:t>
      </w:r>
    </w:p>
    <w:p w14:paraId="2C9BAA25" w14:textId="77777777" w:rsidR="00A9693A" w:rsidRPr="008F0A6C" w:rsidRDefault="00A9693A" w:rsidP="00A9693A">
      <w:pPr>
        <w:jc w:val="both"/>
        <w:rPr>
          <w:rFonts w:ascii="Bookman Old Style" w:hAnsi="Bookman Old Style"/>
          <w:sz w:val="22"/>
          <w:szCs w:val="22"/>
        </w:rPr>
      </w:pPr>
    </w:p>
    <w:p w14:paraId="6ADB1EE3" w14:textId="77777777" w:rsidR="00A9693A" w:rsidRPr="00C970A0" w:rsidRDefault="00A9693A" w:rsidP="00A9693A">
      <w:pPr>
        <w:jc w:val="both"/>
        <w:rPr>
          <w:rFonts w:ascii="Bookman Old Style" w:hAnsi="Bookman Old Style"/>
          <w:b/>
          <w:bCs/>
          <w:sz w:val="22"/>
          <w:szCs w:val="22"/>
        </w:rPr>
      </w:pPr>
      <w:r w:rsidRPr="008F0A6C">
        <w:rPr>
          <w:rFonts w:ascii="Bookman Old Style" w:hAnsi="Bookman Old Style"/>
          <w:sz w:val="22"/>
          <w:szCs w:val="22"/>
        </w:rPr>
        <w:lastRenderedPageBreak/>
        <w:t>A solução deverá ser prestada de forma contínua durante a vigência contratual, com atendimento compatível com as demandas do IPREM e observância das normas legais e regulamentares aplicáveis.</w:t>
      </w:r>
    </w:p>
    <w:p w14:paraId="733CD54F" w14:textId="77777777" w:rsidR="00A9693A" w:rsidRPr="00C970A0" w:rsidRDefault="00A9693A" w:rsidP="00A9693A">
      <w:pPr>
        <w:jc w:val="both"/>
        <w:rPr>
          <w:rFonts w:ascii="Bookman Old Style" w:hAnsi="Bookman Old Style" w:cs="Gautami"/>
          <w:sz w:val="22"/>
          <w:szCs w:val="22"/>
        </w:rPr>
      </w:pPr>
      <w:r w:rsidRPr="00C970A0">
        <w:rPr>
          <w:rFonts w:ascii="Bookman Old Style" w:hAnsi="Bookman Old Style"/>
          <w:sz w:val="22"/>
          <w:szCs w:val="22"/>
        </w:rPr>
        <w:t xml:space="preserve"> </w:t>
      </w:r>
    </w:p>
    <w:p w14:paraId="7FD038CC"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5.0 – REQUISITOS DA CONTRATAÇÃO:</w:t>
      </w:r>
    </w:p>
    <w:p w14:paraId="721FE91C" w14:textId="77777777" w:rsidR="00A9693A" w:rsidRDefault="00A9693A" w:rsidP="00A9693A">
      <w:pPr>
        <w:jc w:val="both"/>
        <w:rPr>
          <w:rFonts w:ascii="Bookman Old Style" w:hAnsi="Bookman Old Style" w:cs="Calibri"/>
          <w:b/>
          <w:sz w:val="22"/>
          <w:szCs w:val="22"/>
        </w:rPr>
      </w:pPr>
    </w:p>
    <w:p w14:paraId="4D3ED2E1" w14:textId="77777777" w:rsidR="00A9693A" w:rsidRPr="008F0A6C" w:rsidRDefault="00A9693A" w:rsidP="00A9693A">
      <w:pPr>
        <w:jc w:val="both"/>
        <w:rPr>
          <w:rFonts w:ascii="Bookman Old Style" w:hAnsi="Bookman Old Style"/>
          <w:sz w:val="22"/>
          <w:szCs w:val="22"/>
        </w:rPr>
      </w:pPr>
      <w:r w:rsidRPr="005A0A0E">
        <w:rPr>
          <w:rFonts w:ascii="Bookman Old Style" w:hAnsi="Bookman Old Style"/>
          <w:b/>
          <w:bCs/>
          <w:sz w:val="22"/>
          <w:szCs w:val="22"/>
        </w:rPr>
        <w:t>5.1.</w:t>
      </w:r>
      <w:r>
        <w:rPr>
          <w:rFonts w:ascii="Bookman Old Style" w:hAnsi="Bookman Old Style"/>
          <w:sz w:val="22"/>
          <w:szCs w:val="22"/>
        </w:rPr>
        <w:t xml:space="preserve"> </w:t>
      </w:r>
      <w:r w:rsidRPr="008F0A6C">
        <w:rPr>
          <w:rFonts w:ascii="Bookman Old Style" w:hAnsi="Bookman Old Style"/>
          <w:sz w:val="22"/>
          <w:szCs w:val="22"/>
        </w:rPr>
        <w:t>Constituem requisitos mínimos da solução:</w:t>
      </w:r>
    </w:p>
    <w:p w14:paraId="7E2CD761" w14:textId="77777777" w:rsidR="00A9693A" w:rsidRPr="00C970A0" w:rsidRDefault="00A9693A" w:rsidP="00A9693A">
      <w:pPr>
        <w:jc w:val="both"/>
        <w:rPr>
          <w:rFonts w:ascii="Bookman Old Style" w:hAnsi="Bookman Old Style" w:cs="Calibri"/>
          <w:b/>
          <w:sz w:val="22"/>
          <w:szCs w:val="22"/>
        </w:rPr>
      </w:pPr>
    </w:p>
    <w:p w14:paraId="194F95AF"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a) análise dos repasses das contribuições previdenciárias e elaboração de plano de regularização junto à Previdência Social, quando necessário;</w:t>
      </w:r>
    </w:p>
    <w:p w14:paraId="1D2E0E5A"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b) desenvolvimento de projetos de lei relativos aos limites de contribuição dos segurados e pensionistas, observada a legislação aplicável;</w:t>
      </w:r>
    </w:p>
    <w:p w14:paraId="0AE959E1"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c) apoio técnico à implantação e reestruturação do RPPS;</w:t>
      </w:r>
    </w:p>
    <w:p w14:paraId="3529D5A5"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d) análise dos processos de aposentadorias, pensões e demais benefícios mantidos pelo IPREM;</w:t>
      </w:r>
    </w:p>
    <w:p w14:paraId="20F5EAAB"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e) assessoria nas rotinas previdenciárias e verificação do atendimento às exigências dos órgãos previdenciários;</w:t>
      </w:r>
    </w:p>
    <w:p w14:paraId="15385FCA"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f) desenvolvimento de metodologia para planejamento operacional do COMPREV;</w:t>
      </w:r>
    </w:p>
    <w:p w14:paraId="2EBF8EAB"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g) avaliação dos bancos de dados dos beneficiários, visando sua utilização nos requerimentos de compensação previdenciária;</w:t>
      </w:r>
    </w:p>
    <w:p w14:paraId="05D0F823"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h) suporte técnico para transferência de dados relativos aos processos aprovados e homologados pelo Tribunal de Contas do Estado de São Paulo;</w:t>
      </w:r>
    </w:p>
    <w:p w14:paraId="3CCC0B2A" w14:textId="77777777" w:rsidR="00A9693A" w:rsidRDefault="00A9693A" w:rsidP="00A9693A">
      <w:pPr>
        <w:jc w:val="both"/>
        <w:rPr>
          <w:rFonts w:ascii="Bookman Old Style" w:hAnsi="Bookman Old Style" w:cs="Courier New"/>
          <w:sz w:val="22"/>
          <w:szCs w:val="22"/>
        </w:rPr>
      </w:pPr>
      <w:r w:rsidRPr="008F0A6C">
        <w:rPr>
          <w:rFonts w:ascii="Bookman Old Style" w:hAnsi="Bookman Old Style"/>
          <w:sz w:val="22"/>
          <w:szCs w:val="22"/>
        </w:rPr>
        <w:t>i) identificação, acompanhamento e controle dos créditos processados pela Previdência Social, com comunicação ao IPREM</w:t>
      </w:r>
      <w:r w:rsidRPr="00C970A0">
        <w:rPr>
          <w:rFonts w:ascii="Bookman Old Style" w:hAnsi="Bookman Old Style" w:cs="Courier New"/>
          <w:sz w:val="22"/>
          <w:szCs w:val="22"/>
        </w:rPr>
        <w:t>.</w:t>
      </w:r>
    </w:p>
    <w:p w14:paraId="7AD529CA"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j) identificação e atualização dos representantes legais para acesso ao Sistema COMPREV;</w:t>
      </w:r>
    </w:p>
    <w:p w14:paraId="5EB11AEC"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k) realização de simulações de benefícios de aposentadoria com emissão de parecer técnico;</w:t>
      </w:r>
    </w:p>
    <w:p w14:paraId="4B62C958"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l) participação em reuniões com os Poderes Legislativo e Executivo, quando necessária;</w:t>
      </w:r>
    </w:p>
    <w:p w14:paraId="27D3073E"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m) participação em reuniões com servidores públicos para esclarecimentos relacionados às atividades administrativas, financeiras e aos benefícios do IPREM;</w:t>
      </w:r>
    </w:p>
    <w:p w14:paraId="65C999EE"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n) realização de visitas quinzenais para atendimento às solicitações da Administração do IPREM;</w:t>
      </w:r>
    </w:p>
    <w:p w14:paraId="02233973" w14:textId="77777777" w:rsidR="00A9693A" w:rsidRPr="008F0A6C" w:rsidRDefault="00A9693A" w:rsidP="00A9693A">
      <w:pPr>
        <w:jc w:val="both"/>
        <w:rPr>
          <w:rFonts w:ascii="Bookman Old Style" w:hAnsi="Bookman Old Style"/>
          <w:sz w:val="22"/>
          <w:szCs w:val="22"/>
        </w:rPr>
      </w:pPr>
      <w:r w:rsidRPr="008F0A6C">
        <w:rPr>
          <w:rFonts w:ascii="Bookman Old Style" w:hAnsi="Bookman Old Style"/>
          <w:sz w:val="22"/>
          <w:szCs w:val="22"/>
        </w:rPr>
        <w:t>o) atualização cadastral junto ao CADPREV, DIPR, DAIR e DPIN, conforme aplicável;</w:t>
      </w:r>
    </w:p>
    <w:p w14:paraId="1C5F992B" w14:textId="77777777" w:rsidR="00A9693A" w:rsidRDefault="00A9693A" w:rsidP="00A9693A">
      <w:pPr>
        <w:jc w:val="both"/>
        <w:rPr>
          <w:rFonts w:ascii="Bookman Old Style" w:hAnsi="Bookman Old Style"/>
          <w:sz w:val="22"/>
          <w:szCs w:val="22"/>
        </w:rPr>
      </w:pPr>
      <w:r w:rsidRPr="008F0A6C">
        <w:rPr>
          <w:rFonts w:ascii="Bookman Old Style" w:hAnsi="Bookman Old Style"/>
          <w:sz w:val="22"/>
          <w:szCs w:val="22"/>
        </w:rPr>
        <w:t>p) atendimento in loco durante auditorias realizadas pelo Tribunal de Contas, inclusive elaboração de defesa quanto a apontamentos eventualmente realizados.</w:t>
      </w:r>
    </w:p>
    <w:p w14:paraId="1A83B66E" w14:textId="77777777" w:rsidR="00A9693A" w:rsidRPr="008F0A6C" w:rsidRDefault="00A9693A" w:rsidP="00A9693A">
      <w:pPr>
        <w:jc w:val="both"/>
        <w:rPr>
          <w:rFonts w:ascii="Bookman Old Style" w:hAnsi="Bookman Old Style"/>
          <w:sz w:val="22"/>
          <w:szCs w:val="22"/>
        </w:rPr>
      </w:pPr>
    </w:p>
    <w:p w14:paraId="49FA6018" w14:textId="03DD6087" w:rsidR="00A9693A" w:rsidRDefault="00A9693A" w:rsidP="00A9693A">
      <w:pPr>
        <w:pStyle w:val="TextosemFormatao"/>
        <w:jc w:val="both"/>
        <w:rPr>
          <w:rFonts w:ascii="Bookman Old Style" w:hAnsi="Bookman Old Style"/>
          <w:sz w:val="22"/>
          <w:szCs w:val="22"/>
        </w:rPr>
      </w:pPr>
      <w:r w:rsidRPr="008F0A6C">
        <w:rPr>
          <w:rFonts w:ascii="Bookman Old Style" w:hAnsi="Bookman Old Style"/>
          <w:sz w:val="22"/>
          <w:szCs w:val="22"/>
        </w:rPr>
        <w:t>A execução deverá observar a legislação previdenciária vigente, as orientações dos órgãos competentes e as normas de controle aplicáveis ao RPPS</w:t>
      </w:r>
    </w:p>
    <w:p w14:paraId="5ECCD6E9" w14:textId="77777777" w:rsidR="00F84BD9" w:rsidRPr="00C970A0" w:rsidRDefault="00F84BD9" w:rsidP="00A9693A">
      <w:pPr>
        <w:pStyle w:val="TextosemFormatao"/>
        <w:jc w:val="both"/>
        <w:rPr>
          <w:rFonts w:ascii="Bookman Old Style" w:hAnsi="Bookman Old Style" w:cs="Calibri"/>
          <w:b/>
          <w:sz w:val="22"/>
          <w:szCs w:val="22"/>
        </w:rPr>
      </w:pPr>
    </w:p>
    <w:p w14:paraId="25455329"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6.0 – EXECUÇÃO DO OBJETO:</w:t>
      </w:r>
    </w:p>
    <w:p w14:paraId="6F940895" w14:textId="77777777" w:rsidR="00A9693A" w:rsidRPr="00C970A0" w:rsidRDefault="00A9693A" w:rsidP="00A9693A">
      <w:pPr>
        <w:pStyle w:val="TextosemFormatao"/>
        <w:jc w:val="both"/>
        <w:rPr>
          <w:rFonts w:ascii="Bookman Old Style" w:hAnsi="Bookman Old Style" w:cs="Courier New"/>
          <w:b/>
          <w:bCs/>
          <w:sz w:val="22"/>
          <w:szCs w:val="22"/>
        </w:rPr>
      </w:pPr>
      <w:r w:rsidRPr="00C970A0">
        <w:rPr>
          <w:rFonts w:ascii="Bookman Old Style" w:hAnsi="Bookman Old Style" w:cs="Courier New"/>
          <w:b/>
          <w:bCs/>
          <w:sz w:val="22"/>
          <w:szCs w:val="22"/>
        </w:rPr>
        <w:t>Ordem de Serviço</w:t>
      </w:r>
    </w:p>
    <w:p w14:paraId="1D1A4147" w14:textId="77777777" w:rsidR="00A9693A"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A execução terá início</w:t>
      </w:r>
      <w:r>
        <w:rPr>
          <w:rFonts w:ascii="Bookman Old Style" w:hAnsi="Bookman Old Style" w:cs="Courier New"/>
          <w:sz w:val="22"/>
          <w:szCs w:val="22"/>
        </w:rPr>
        <w:t xml:space="preserve"> 05 (cinco) dias após</w:t>
      </w:r>
      <w:r w:rsidRPr="00C970A0">
        <w:rPr>
          <w:rFonts w:ascii="Bookman Old Style" w:hAnsi="Bookman Old Style" w:cs="Courier New"/>
          <w:sz w:val="22"/>
          <w:szCs w:val="22"/>
        </w:rPr>
        <w:t xml:space="preserve"> emissão de Ordem de Serviço pelo IPRE</w:t>
      </w:r>
      <w:r>
        <w:rPr>
          <w:rFonts w:ascii="Bookman Old Style" w:hAnsi="Bookman Old Style" w:cs="Courier New"/>
          <w:sz w:val="22"/>
          <w:szCs w:val="22"/>
        </w:rPr>
        <w:t>M.</w:t>
      </w:r>
    </w:p>
    <w:p w14:paraId="288DD945" w14:textId="77777777" w:rsidR="00A9693A" w:rsidRPr="00C970A0" w:rsidRDefault="00A9693A" w:rsidP="00A9693A">
      <w:pPr>
        <w:jc w:val="both"/>
        <w:rPr>
          <w:rFonts w:ascii="Bookman Old Style" w:hAnsi="Bookman Old Style" w:cs="Calibri"/>
          <w:bCs/>
          <w:i/>
          <w:iCs/>
          <w:color w:val="538135" w:themeColor="accent6" w:themeShade="BF"/>
          <w:sz w:val="22"/>
          <w:szCs w:val="22"/>
        </w:rPr>
      </w:pPr>
      <w:r w:rsidRPr="00C970A0">
        <w:rPr>
          <w:rFonts w:ascii="Bookman Old Style" w:hAnsi="Bookman Old Style" w:cs="Calibri"/>
          <w:bCs/>
          <w:i/>
          <w:iCs/>
          <w:color w:val="538135" w:themeColor="accent6" w:themeShade="BF"/>
          <w:sz w:val="22"/>
          <w:szCs w:val="22"/>
        </w:rPr>
        <w:t xml:space="preserve">  </w:t>
      </w:r>
    </w:p>
    <w:p w14:paraId="64D4E888"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7.0 – ENTREGA E CRITÉRIOS DE ACEITAÇÃO DO OBJETO:</w:t>
      </w:r>
    </w:p>
    <w:p w14:paraId="1E7638E4" w14:textId="77777777" w:rsidR="00F84BD9" w:rsidRDefault="00A9693A" w:rsidP="00F84BD9">
      <w:pPr>
        <w:jc w:val="both"/>
        <w:rPr>
          <w:rFonts w:ascii="Bookman Old Style" w:hAnsi="Bookman Old Style"/>
          <w:sz w:val="22"/>
          <w:szCs w:val="22"/>
        </w:rPr>
      </w:pPr>
      <w:r w:rsidRPr="00C970A0">
        <w:rPr>
          <w:rFonts w:ascii="Bookman Old Style" w:hAnsi="Bookman Old Style" w:cs="Courier New"/>
          <w:sz w:val="22"/>
          <w:szCs w:val="22"/>
        </w:rPr>
        <w:t>A execução será aferida mediante relatório mensal da contratada e validação do fiscal técnico</w:t>
      </w:r>
      <w:r w:rsidRPr="00C970A0">
        <w:rPr>
          <w:rFonts w:ascii="Bookman Old Style" w:hAnsi="Bookman Old Style"/>
          <w:sz w:val="22"/>
          <w:szCs w:val="22"/>
        </w:rPr>
        <w:t>.</w:t>
      </w:r>
    </w:p>
    <w:p w14:paraId="5AB852E4" w14:textId="3360AA68" w:rsidR="00A9693A" w:rsidRPr="00C970A0" w:rsidRDefault="00A9693A" w:rsidP="00F84BD9">
      <w:pPr>
        <w:jc w:val="both"/>
        <w:rPr>
          <w:rFonts w:ascii="Bookman Old Style" w:hAnsi="Bookman Old Style" w:cs="Calibri"/>
          <w:bCs/>
          <w:color w:val="FF0000"/>
        </w:rPr>
      </w:pPr>
      <w:r w:rsidRPr="00C970A0">
        <w:rPr>
          <w:rFonts w:ascii="Bookman Old Style" w:hAnsi="Bookman Old Style"/>
        </w:rPr>
        <w:t xml:space="preserve"> </w:t>
      </w:r>
    </w:p>
    <w:p w14:paraId="6C50C9A5"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8.0 – GESTÃO CONTRATUAL:</w:t>
      </w:r>
    </w:p>
    <w:p w14:paraId="7254B074" w14:textId="77777777" w:rsidR="00A9693A"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A gestão e a fiscalização serão exercidas por servidores formalmente designados pelo IPREM.</w:t>
      </w:r>
    </w:p>
    <w:p w14:paraId="36025989" w14:textId="77777777" w:rsidR="00A9693A" w:rsidRPr="00C970A0" w:rsidRDefault="00A9693A" w:rsidP="00A9693A">
      <w:pPr>
        <w:pStyle w:val="TextosemFormatao"/>
        <w:jc w:val="both"/>
        <w:rPr>
          <w:rFonts w:ascii="Bookman Old Style" w:hAnsi="Bookman Old Style" w:cs="Courier New"/>
          <w:sz w:val="22"/>
          <w:szCs w:val="22"/>
        </w:rPr>
      </w:pPr>
    </w:p>
    <w:p w14:paraId="1331BF4E" w14:textId="77777777" w:rsidR="00A9693A" w:rsidRPr="00C970A0" w:rsidRDefault="00A9693A" w:rsidP="00A9693A">
      <w:pPr>
        <w:jc w:val="both"/>
        <w:rPr>
          <w:rFonts w:ascii="Bookman Old Style" w:hAnsi="Bookman Old Style" w:cs="Calibri"/>
          <w:b/>
          <w:color w:val="000000" w:themeColor="text1"/>
          <w:sz w:val="22"/>
          <w:szCs w:val="22"/>
        </w:rPr>
      </w:pPr>
      <w:r w:rsidRPr="00C970A0">
        <w:rPr>
          <w:rFonts w:ascii="Bookman Old Style" w:hAnsi="Bookman Old Style" w:cs="Calibri"/>
          <w:color w:val="000000" w:themeColor="text1"/>
          <w:sz w:val="22"/>
          <w:szCs w:val="22"/>
        </w:rPr>
        <w:t xml:space="preserve">Gestor do contrato: </w:t>
      </w:r>
      <w:r w:rsidRPr="00C970A0">
        <w:rPr>
          <w:rFonts w:ascii="Bookman Old Style" w:hAnsi="Bookman Old Style" w:cs="Calibri"/>
          <w:b/>
          <w:color w:val="000000" w:themeColor="text1"/>
          <w:sz w:val="22"/>
          <w:szCs w:val="22"/>
        </w:rPr>
        <w:t>REGIANE BERNARDINO</w:t>
      </w:r>
    </w:p>
    <w:p w14:paraId="7684C157" w14:textId="77777777" w:rsidR="00A9693A" w:rsidRPr="005A0A0E" w:rsidRDefault="00A9693A" w:rsidP="00A9693A">
      <w:pPr>
        <w:pStyle w:val="TextosemFormatao"/>
        <w:jc w:val="both"/>
        <w:rPr>
          <w:rFonts w:ascii="Bookman Old Style" w:hAnsi="Bookman Old Style" w:cs="Courier New"/>
          <w:b/>
          <w:bCs/>
          <w:sz w:val="22"/>
          <w:szCs w:val="22"/>
        </w:rPr>
      </w:pPr>
      <w:r w:rsidRPr="005A0A0E">
        <w:rPr>
          <w:rFonts w:ascii="Bookman Old Style" w:hAnsi="Bookman Old Style" w:cs="Courier New"/>
          <w:b/>
          <w:bCs/>
          <w:sz w:val="22"/>
          <w:szCs w:val="22"/>
        </w:rPr>
        <w:t>Compete ao Gestor do contrato:</w:t>
      </w:r>
    </w:p>
    <w:p w14:paraId="5DFA14AC" w14:textId="77777777" w:rsidR="00A9693A" w:rsidRPr="00C970A0"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1. Acompanhar o cumprimento das obrigações contratuais;</w:t>
      </w:r>
    </w:p>
    <w:p w14:paraId="5DF8043E" w14:textId="77777777" w:rsidR="00A9693A" w:rsidRPr="00C970A0"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2. Solicitar providências para correção de falhas;</w:t>
      </w:r>
    </w:p>
    <w:p w14:paraId="0EC79EBC" w14:textId="77777777" w:rsidR="00A9693A" w:rsidRPr="00C970A0"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3. Validar relatórios de execução;</w:t>
      </w:r>
    </w:p>
    <w:p w14:paraId="1B214E78" w14:textId="77777777" w:rsidR="00A9693A" w:rsidRPr="00C970A0"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4. Propor aplicação de sanções, quando cabível;</w:t>
      </w:r>
    </w:p>
    <w:p w14:paraId="67CBFF99" w14:textId="77777777" w:rsidR="00A9693A" w:rsidRPr="00C970A0"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5. Registrar ocorrências relevantes;</w:t>
      </w:r>
    </w:p>
    <w:p w14:paraId="18197EA8" w14:textId="77777777" w:rsidR="00A9693A"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6. Promover a instrução necessária para pagamentos, alterações ou encerramento contratual.</w:t>
      </w:r>
    </w:p>
    <w:p w14:paraId="251C9FFD" w14:textId="77777777" w:rsidR="00A9693A" w:rsidRDefault="00A9693A" w:rsidP="00A9693A">
      <w:pPr>
        <w:pStyle w:val="TextosemFormatao"/>
        <w:jc w:val="both"/>
        <w:rPr>
          <w:rFonts w:ascii="Bookman Old Style" w:hAnsi="Bookman Old Style" w:cs="Courier New"/>
          <w:sz w:val="22"/>
          <w:szCs w:val="22"/>
        </w:rPr>
      </w:pPr>
    </w:p>
    <w:p w14:paraId="56328626" w14:textId="77777777" w:rsidR="00A9693A" w:rsidRDefault="00A9693A" w:rsidP="00A9693A">
      <w:pPr>
        <w:pStyle w:val="TextosemFormatao"/>
        <w:jc w:val="both"/>
        <w:rPr>
          <w:rFonts w:ascii="Bookman Old Style" w:hAnsi="Bookman Old Style" w:cs="Calibri"/>
          <w:b/>
          <w:color w:val="000000" w:themeColor="text1"/>
          <w:sz w:val="22"/>
          <w:szCs w:val="22"/>
        </w:rPr>
      </w:pPr>
      <w:r w:rsidRPr="00C970A0">
        <w:rPr>
          <w:rFonts w:ascii="Bookman Old Style" w:hAnsi="Bookman Old Style" w:cs="Calibri"/>
          <w:color w:val="000000" w:themeColor="text1"/>
          <w:sz w:val="22"/>
          <w:szCs w:val="22"/>
        </w:rPr>
        <w:t xml:space="preserve">Fiscal do contrato: </w:t>
      </w:r>
      <w:r w:rsidRPr="00C970A0">
        <w:rPr>
          <w:rFonts w:ascii="Bookman Old Style" w:hAnsi="Bookman Old Style" w:cs="Calibri"/>
          <w:b/>
          <w:color w:val="000000" w:themeColor="text1"/>
          <w:sz w:val="22"/>
          <w:szCs w:val="22"/>
        </w:rPr>
        <w:t>JOÃO RICARDO CARAMELO</w:t>
      </w:r>
    </w:p>
    <w:p w14:paraId="6B514674" w14:textId="77777777" w:rsidR="00A9693A" w:rsidRPr="005A0A0E" w:rsidRDefault="00A9693A" w:rsidP="00A9693A">
      <w:pPr>
        <w:pStyle w:val="TextosemFormatao"/>
        <w:jc w:val="both"/>
        <w:rPr>
          <w:rFonts w:ascii="Bookman Old Style" w:hAnsi="Bookman Old Style" w:cs="Courier New"/>
          <w:b/>
          <w:bCs/>
          <w:sz w:val="22"/>
          <w:szCs w:val="22"/>
        </w:rPr>
      </w:pPr>
      <w:r w:rsidRPr="005A0A0E">
        <w:rPr>
          <w:rFonts w:ascii="Bookman Old Style" w:hAnsi="Bookman Old Style" w:cs="Courier New"/>
          <w:b/>
          <w:bCs/>
          <w:sz w:val="22"/>
          <w:szCs w:val="22"/>
        </w:rPr>
        <w:t>Compete ao fiscal técnico:</w:t>
      </w:r>
    </w:p>
    <w:p w14:paraId="2808CA80" w14:textId="77777777" w:rsidR="00A9693A" w:rsidRPr="00C970A0" w:rsidRDefault="00A9693A" w:rsidP="00A9693A">
      <w:pPr>
        <w:pStyle w:val="TextosemFormatao"/>
        <w:jc w:val="both"/>
        <w:rPr>
          <w:rFonts w:ascii="Bookman Old Style" w:hAnsi="Bookman Old Style" w:cs="Courier New"/>
          <w:sz w:val="22"/>
          <w:szCs w:val="22"/>
        </w:rPr>
      </w:pPr>
      <w:r>
        <w:rPr>
          <w:rFonts w:ascii="Bookman Old Style" w:hAnsi="Bookman Old Style" w:cs="Courier New"/>
          <w:sz w:val="22"/>
          <w:szCs w:val="22"/>
        </w:rPr>
        <w:t>1</w:t>
      </w:r>
      <w:r w:rsidRPr="00C970A0">
        <w:rPr>
          <w:rFonts w:ascii="Bookman Old Style" w:hAnsi="Bookman Old Style" w:cs="Courier New"/>
          <w:sz w:val="22"/>
          <w:szCs w:val="22"/>
        </w:rPr>
        <w:t xml:space="preserve">. Acompanhar </w:t>
      </w:r>
      <w:r>
        <w:rPr>
          <w:rFonts w:ascii="Bookman Old Style" w:hAnsi="Bookman Old Style" w:cs="Courier New"/>
          <w:sz w:val="22"/>
          <w:szCs w:val="22"/>
        </w:rPr>
        <w:t>os serviços prestados</w:t>
      </w:r>
      <w:r w:rsidRPr="00C970A0">
        <w:rPr>
          <w:rFonts w:ascii="Bookman Old Style" w:hAnsi="Bookman Old Style" w:cs="Courier New"/>
          <w:sz w:val="22"/>
          <w:szCs w:val="22"/>
        </w:rPr>
        <w:t>;</w:t>
      </w:r>
    </w:p>
    <w:p w14:paraId="744D5BCD" w14:textId="77777777" w:rsidR="00A9693A" w:rsidRPr="00C970A0" w:rsidRDefault="00A9693A" w:rsidP="00A9693A">
      <w:pPr>
        <w:pStyle w:val="TextosemFormatao"/>
        <w:jc w:val="both"/>
        <w:rPr>
          <w:rFonts w:ascii="Bookman Old Style" w:hAnsi="Bookman Old Style" w:cs="Courier New"/>
          <w:sz w:val="22"/>
          <w:szCs w:val="22"/>
        </w:rPr>
      </w:pPr>
      <w:r>
        <w:rPr>
          <w:rFonts w:ascii="Bookman Old Style" w:hAnsi="Bookman Old Style" w:cs="Courier New"/>
          <w:sz w:val="22"/>
          <w:szCs w:val="22"/>
        </w:rPr>
        <w:t>2</w:t>
      </w:r>
      <w:r w:rsidRPr="00C970A0">
        <w:rPr>
          <w:rFonts w:ascii="Bookman Old Style" w:hAnsi="Bookman Old Style" w:cs="Courier New"/>
          <w:sz w:val="22"/>
          <w:szCs w:val="22"/>
        </w:rPr>
        <w:t>. Avaliar os relatórios mensais;</w:t>
      </w:r>
    </w:p>
    <w:p w14:paraId="56C7B65E" w14:textId="77777777" w:rsidR="00A9693A" w:rsidRPr="00C970A0" w:rsidRDefault="00A9693A" w:rsidP="00A9693A">
      <w:pPr>
        <w:pStyle w:val="TextosemFormatao"/>
        <w:jc w:val="both"/>
        <w:rPr>
          <w:rFonts w:ascii="Bookman Old Style" w:hAnsi="Bookman Old Style" w:cs="Courier New"/>
          <w:sz w:val="22"/>
          <w:szCs w:val="22"/>
        </w:rPr>
      </w:pPr>
      <w:r>
        <w:rPr>
          <w:rFonts w:ascii="Bookman Old Style" w:hAnsi="Bookman Old Style" w:cs="Courier New"/>
          <w:sz w:val="22"/>
          <w:szCs w:val="22"/>
        </w:rPr>
        <w:t>3</w:t>
      </w:r>
      <w:r w:rsidRPr="00C970A0">
        <w:rPr>
          <w:rFonts w:ascii="Bookman Old Style" w:hAnsi="Bookman Old Style" w:cs="Courier New"/>
          <w:sz w:val="22"/>
          <w:szCs w:val="22"/>
        </w:rPr>
        <w:t>. Registrar não conformidades;</w:t>
      </w:r>
    </w:p>
    <w:p w14:paraId="46AC0765" w14:textId="77777777" w:rsidR="00A9693A" w:rsidRPr="00C970A0" w:rsidRDefault="00A9693A" w:rsidP="00A9693A">
      <w:pPr>
        <w:jc w:val="both"/>
        <w:rPr>
          <w:rFonts w:ascii="Bookman Old Style" w:hAnsi="Bookman Old Style" w:cs="Calibri"/>
          <w:b/>
          <w:sz w:val="22"/>
          <w:szCs w:val="22"/>
        </w:rPr>
      </w:pPr>
    </w:p>
    <w:p w14:paraId="50A47FF6"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9.0 – GARANTIA CONTRATUAL:</w:t>
      </w:r>
    </w:p>
    <w:p w14:paraId="51CDEB24" w14:textId="77777777" w:rsidR="00A9693A" w:rsidRPr="00C970A0" w:rsidRDefault="00A9693A" w:rsidP="00A9693A">
      <w:pPr>
        <w:jc w:val="both"/>
        <w:rPr>
          <w:rFonts w:ascii="Bookman Old Style" w:hAnsi="Bookman Old Style"/>
          <w:sz w:val="22"/>
          <w:szCs w:val="22"/>
        </w:rPr>
      </w:pPr>
      <w:r w:rsidRPr="00C970A0">
        <w:rPr>
          <w:rFonts w:ascii="Bookman Old Style" w:hAnsi="Bookman Old Style"/>
          <w:sz w:val="22"/>
          <w:szCs w:val="22"/>
        </w:rPr>
        <w:t>Os Serviços descritos deverão atender exatamente as especificações técnicas contidas neste Termo de Referência.</w:t>
      </w:r>
    </w:p>
    <w:p w14:paraId="63C297B2" w14:textId="77777777" w:rsidR="00A9693A" w:rsidRPr="00C970A0" w:rsidRDefault="00A9693A" w:rsidP="00A9693A">
      <w:pPr>
        <w:jc w:val="both"/>
        <w:rPr>
          <w:rFonts w:ascii="Bookman Old Style" w:hAnsi="Bookman Old Style"/>
          <w:sz w:val="22"/>
          <w:szCs w:val="22"/>
        </w:rPr>
      </w:pPr>
      <w:r w:rsidRPr="00C970A0">
        <w:rPr>
          <w:rFonts w:ascii="Bookman Old Style" w:hAnsi="Bookman Old Style"/>
          <w:sz w:val="22"/>
          <w:szCs w:val="22"/>
        </w:rPr>
        <w:t xml:space="preserve"> </w:t>
      </w:r>
    </w:p>
    <w:p w14:paraId="3B427CC7" w14:textId="77777777" w:rsidR="00A9693A" w:rsidRPr="00C970A0" w:rsidRDefault="00A9693A" w:rsidP="00A9693A">
      <w:pPr>
        <w:jc w:val="both"/>
        <w:rPr>
          <w:rFonts w:ascii="Bookman Old Style" w:hAnsi="Bookman Old Style" w:cs="Calibri"/>
          <w:b/>
          <w:bCs/>
          <w:color w:val="000000" w:themeColor="text1"/>
          <w:sz w:val="22"/>
          <w:szCs w:val="22"/>
        </w:rPr>
      </w:pPr>
      <w:r w:rsidRPr="00C970A0">
        <w:rPr>
          <w:rFonts w:ascii="Bookman Old Style" w:hAnsi="Bookman Old Style"/>
          <w:b/>
          <w:sz w:val="22"/>
          <w:szCs w:val="22"/>
        </w:rPr>
        <w:t>Deverá possuir garantia 12 (doze) meses, durante a vigência contratual.</w:t>
      </w:r>
    </w:p>
    <w:p w14:paraId="00B9B477" w14:textId="77777777" w:rsidR="00A9693A" w:rsidRPr="00C970A0" w:rsidRDefault="00A9693A" w:rsidP="00A9693A">
      <w:pPr>
        <w:jc w:val="both"/>
        <w:rPr>
          <w:rFonts w:ascii="Bookman Old Style" w:hAnsi="Bookman Old Style" w:cs="Calibri"/>
          <w:bCs/>
          <w:color w:val="FF0000"/>
          <w:sz w:val="22"/>
          <w:szCs w:val="22"/>
          <w:u w:val="single"/>
        </w:rPr>
      </w:pPr>
    </w:p>
    <w:p w14:paraId="6F4CE85C"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10.0 – CRITÉRIOS DE MEDIÇÃO E PAGAMENTO:</w:t>
      </w:r>
    </w:p>
    <w:p w14:paraId="747AF4ED" w14:textId="77777777" w:rsidR="00A9693A" w:rsidRPr="00C970A0" w:rsidRDefault="00A9693A" w:rsidP="00A9693A">
      <w:pPr>
        <w:jc w:val="both"/>
        <w:rPr>
          <w:rFonts w:ascii="Bookman Old Style" w:hAnsi="Bookman Old Style" w:cs="Courier New"/>
          <w:sz w:val="22"/>
          <w:szCs w:val="22"/>
        </w:rPr>
      </w:pPr>
      <w:r w:rsidRPr="005A0A0E">
        <w:rPr>
          <w:rFonts w:ascii="Bookman Old Style" w:hAnsi="Bookman Old Style" w:cs="Courier New"/>
          <w:b/>
          <w:bCs/>
          <w:sz w:val="22"/>
          <w:szCs w:val="22"/>
        </w:rPr>
        <w:t>10.1.</w:t>
      </w:r>
      <w:r>
        <w:rPr>
          <w:rFonts w:ascii="Bookman Old Style" w:hAnsi="Bookman Old Style" w:cs="Courier New"/>
          <w:sz w:val="22"/>
          <w:szCs w:val="22"/>
        </w:rPr>
        <w:t xml:space="preserve"> </w:t>
      </w:r>
      <w:r w:rsidRPr="00C970A0">
        <w:rPr>
          <w:rFonts w:ascii="Bookman Old Style" w:hAnsi="Bookman Old Style" w:cs="Courier New"/>
          <w:sz w:val="22"/>
          <w:szCs w:val="22"/>
        </w:rPr>
        <w:t xml:space="preserve">A execução será aferida mediante relatório mensal da contratada e validação do fiscal técnico. </w:t>
      </w:r>
    </w:p>
    <w:p w14:paraId="2C1315DF" w14:textId="77777777" w:rsidR="00A9693A" w:rsidRPr="00C970A0" w:rsidRDefault="00A9693A" w:rsidP="00A9693A">
      <w:pPr>
        <w:jc w:val="both"/>
        <w:rPr>
          <w:rFonts w:ascii="Bookman Old Style" w:hAnsi="Bookman Old Style" w:cs="Courier New"/>
          <w:sz w:val="22"/>
          <w:szCs w:val="22"/>
        </w:rPr>
      </w:pPr>
    </w:p>
    <w:p w14:paraId="733AC388" w14:textId="77777777" w:rsidR="00A9693A" w:rsidRPr="00C970A0" w:rsidRDefault="00A9693A" w:rsidP="00A9693A">
      <w:pPr>
        <w:pStyle w:val="TextosemFormatao"/>
        <w:jc w:val="both"/>
        <w:rPr>
          <w:rFonts w:ascii="Bookman Old Style" w:hAnsi="Bookman Old Style" w:cs="Courier New"/>
          <w:sz w:val="22"/>
          <w:szCs w:val="22"/>
        </w:rPr>
      </w:pPr>
      <w:r w:rsidRPr="00BF0EB7">
        <w:rPr>
          <w:rFonts w:ascii="Bookman Old Style" w:hAnsi="Bookman Old Style" w:cs="Courier New"/>
          <w:b/>
          <w:bCs/>
          <w:sz w:val="22"/>
          <w:szCs w:val="22"/>
        </w:rPr>
        <w:t>10.</w:t>
      </w:r>
      <w:r>
        <w:rPr>
          <w:rFonts w:ascii="Bookman Old Style" w:hAnsi="Bookman Old Style" w:cs="Courier New"/>
          <w:b/>
          <w:bCs/>
          <w:sz w:val="22"/>
          <w:szCs w:val="22"/>
        </w:rPr>
        <w:t>2</w:t>
      </w:r>
      <w:r w:rsidRPr="00BF0EB7">
        <w:rPr>
          <w:rFonts w:ascii="Bookman Old Style" w:hAnsi="Bookman Old Style" w:cs="Courier New"/>
          <w:b/>
          <w:bCs/>
          <w:sz w:val="22"/>
          <w:szCs w:val="22"/>
        </w:rPr>
        <w:t xml:space="preserve"> Pagamento</w:t>
      </w:r>
    </w:p>
    <w:p w14:paraId="306C291A" w14:textId="77777777" w:rsidR="00A9693A"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O pagamento será realizado após o recebimento definitivo dos serviços e o respectivo ateste pelo fiscal competente.</w:t>
      </w:r>
    </w:p>
    <w:p w14:paraId="4071851D" w14:textId="77777777" w:rsidR="00A9693A" w:rsidRPr="00C970A0"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O prazo de pagamento será de até 30 dias após o recebimento definitivo e a apresentação da documentação fiscal regular</w:t>
      </w:r>
      <w:r>
        <w:rPr>
          <w:rFonts w:ascii="Bookman Old Style" w:hAnsi="Bookman Old Style" w:cs="Courier New"/>
          <w:sz w:val="22"/>
          <w:szCs w:val="22"/>
        </w:rPr>
        <w:t>.</w:t>
      </w:r>
    </w:p>
    <w:p w14:paraId="5E0C8BFD" w14:textId="77777777" w:rsidR="00A9693A" w:rsidRPr="00C970A0" w:rsidRDefault="00A9693A" w:rsidP="00A9693A">
      <w:pPr>
        <w:jc w:val="both"/>
        <w:rPr>
          <w:rFonts w:ascii="Bookman Old Style" w:hAnsi="Bookman Old Style" w:cs="Arial"/>
          <w:color w:val="000000" w:themeColor="text1"/>
          <w:sz w:val="22"/>
          <w:szCs w:val="22"/>
        </w:rPr>
      </w:pPr>
      <w:r w:rsidRPr="00C970A0">
        <w:rPr>
          <w:rFonts w:ascii="Bookman Old Style" w:hAnsi="Bookman Old Style" w:cs="Calibri"/>
          <w:bCs/>
          <w:sz w:val="22"/>
          <w:szCs w:val="22"/>
        </w:rPr>
        <w:t xml:space="preserve"> </w:t>
      </w:r>
    </w:p>
    <w:p w14:paraId="22635CAD"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11.0 – FORMA E CRITÉRIOS DE SELEÇÃO DO FORNECEDOR:</w:t>
      </w:r>
    </w:p>
    <w:p w14:paraId="58E724AD" w14:textId="77777777" w:rsidR="00A9693A" w:rsidRPr="00C970A0" w:rsidRDefault="00A9693A" w:rsidP="00A9693A">
      <w:pPr>
        <w:jc w:val="both"/>
        <w:rPr>
          <w:rFonts w:ascii="Bookman Old Style" w:hAnsi="Bookman Old Style" w:cs="Calibri"/>
          <w:bCs/>
          <w:sz w:val="22"/>
          <w:szCs w:val="22"/>
        </w:rPr>
      </w:pPr>
      <w:r w:rsidRPr="004B1526">
        <w:rPr>
          <w:rFonts w:ascii="Bookman Old Style" w:hAnsi="Bookman Old Style" w:cs="Calibri"/>
          <w:b/>
          <w:sz w:val="22"/>
          <w:szCs w:val="22"/>
        </w:rPr>
        <w:t>11.1</w:t>
      </w:r>
      <w:r>
        <w:rPr>
          <w:rFonts w:ascii="Bookman Old Style" w:hAnsi="Bookman Old Style" w:cs="Calibri"/>
          <w:b/>
          <w:sz w:val="22"/>
          <w:szCs w:val="22"/>
        </w:rPr>
        <w:t>.</w:t>
      </w:r>
      <w:r w:rsidRPr="00C970A0">
        <w:rPr>
          <w:rFonts w:ascii="Bookman Old Style" w:hAnsi="Bookman Old Style" w:cs="Calibri"/>
          <w:bCs/>
          <w:sz w:val="22"/>
          <w:szCs w:val="22"/>
        </w:rPr>
        <w:t xml:space="preserve"> A modalidade de contratação adotada será a direta, por meio da dispensa de licitação, com fundamento no </w:t>
      </w:r>
      <w:r w:rsidRPr="00C970A0">
        <w:rPr>
          <w:rFonts w:ascii="Bookman Old Style" w:hAnsi="Bookman Old Style" w:cs="Calibri"/>
          <w:b/>
          <w:bCs/>
          <w:sz w:val="22"/>
          <w:szCs w:val="22"/>
        </w:rPr>
        <w:t>art. 75 inciso II, da Lei Federal nº 14.133/2021</w:t>
      </w:r>
      <w:r w:rsidRPr="00C970A0">
        <w:rPr>
          <w:rFonts w:ascii="Bookman Old Style" w:hAnsi="Bookman Old Style" w:cs="Calibri"/>
          <w:bCs/>
          <w:sz w:val="22"/>
          <w:szCs w:val="22"/>
        </w:rPr>
        <w:t xml:space="preserve">, e o critério de julgamento a ser adotado é o </w:t>
      </w:r>
      <w:r w:rsidRPr="00C970A0">
        <w:rPr>
          <w:rFonts w:ascii="Bookman Old Style" w:hAnsi="Bookman Old Style" w:cs="Calibri"/>
          <w:b/>
          <w:bCs/>
          <w:sz w:val="22"/>
          <w:szCs w:val="22"/>
        </w:rPr>
        <w:t>menor preço ofertado</w:t>
      </w:r>
      <w:r w:rsidRPr="00C970A0">
        <w:rPr>
          <w:rFonts w:ascii="Bookman Old Style" w:hAnsi="Bookman Old Style" w:cs="Calibri"/>
          <w:bCs/>
          <w:sz w:val="22"/>
          <w:szCs w:val="22"/>
        </w:rPr>
        <w:t>.</w:t>
      </w:r>
    </w:p>
    <w:p w14:paraId="3676D3CB" w14:textId="77777777" w:rsidR="00A9693A" w:rsidRPr="00C970A0" w:rsidRDefault="00A9693A" w:rsidP="00A9693A">
      <w:pPr>
        <w:jc w:val="both"/>
        <w:rPr>
          <w:rFonts w:ascii="Bookman Old Style" w:hAnsi="Bookman Old Style" w:cs="Calibri"/>
          <w:bCs/>
          <w:sz w:val="22"/>
          <w:szCs w:val="22"/>
        </w:rPr>
      </w:pPr>
    </w:p>
    <w:p w14:paraId="07A7EF83" w14:textId="77777777" w:rsidR="00A9693A" w:rsidRDefault="00A9693A" w:rsidP="00A9693A">
      <w:pPr>
        <w:pStyle w:val="TextosemFormatao"/>
        <w:jc w:val="both"/>
        <w:rPr>
          <w:rFonts w:ascii="Bookman Old Style" w:hAnsi="Bookman Old Style" w:cs="Courier New"/>
          <w:sz w:val="22"/>
          <w:szCs w:val="22"/>
        </w:rPr>
      </w:pPr>
      <w:r w:rsidRPr="004B1526">
        <w:rPr>
          <w:rFonts w:ascii="Bookman Old Style" w:hAnsi="Bookman Old Style" w:cs="Calibri"/>
          <w:b/>
          <w:sz w:val="22"/>
          <w:szCs w:val="22"/>
        </w:rPr>
        <w:t>11.2</w:t>
      </w:r>
      <w:r>
        <w:rPr>
          <w:rFonts w:ascii="Bookman Old Style" w:hAnsi="Bookman Old Style" w:cs="Calibri"/>
          <w:b/>
          <w:sz w:val="22"/>
          <w:szCs w:val="22"/>
        </w:rPr>
        <w:t>.</w:t>
      </w:r>
      <w:r w:rsidRPr="00C970A0">
        <w:rPr>
          <w:rFonts w:ascii="Bookman Old Style" w:hAnsi="Bookman Old Style" w:cs="Calibri"/>
          <w:bCs/>
          <w:sz w:val="22"/>
          <w:szCs w:val="22"/>
        </w:rPr>
        <w:t xml:space="preserve"> </w:t>
      </w:r>
      <w:r w:rsidRPr="00C970A0">
        <w:rPr>
          <w:rFonts w:ascii="Bookman Old Style" w:hAnsi="Bookman Old Style" w:cs="Courier New"/>
          <w:sz w:val="22"/>
          <w:szCs w:val="22"/>
        </w:rPr>
        <w:t>O fornecedor será selecionado por dispensa de licitação em razão do valor, mediante comparação de propostas que atendam integralmente às exigências deste Termo de Referência.</w:t>
      </w:r>
    </w:p>
    <w:p w14:paraId="509C231F" w14:textId="77777777" w:rsidR="00A9693A" w:rsidRPr="00C970A0" w:rsidRDefault="00A9693A" w:rsidP="00A9693A">
      <w:pPr>
        <w:pStyle w:val="TextosemFormatao"/>
        <w:jc w:val="both"/>
        <w:rPr>
          <w:rFonts w:ascii="Bookman Old Style" w:hAnsi="Bookman Old Style" w:cs="Courier New"/>
          <w:sz w:val="22"/>
          <w:szCs w:val="22"/>
        </w:rPr>
      </w:pPr>
    </w:p>
    <w:p w14:paraId="10FC2E63" w14:textId="77777777" w:rsidR="00A9693A" w:rsidRDefault="00A9693A" w:rsidP="00A9693A">
      <w:pPr>
        <w:pStyle w:val="TextosemFormatao"/>
        <w:jc w:val="both"/>
        <w:rPr>
          <w:rFonts w:ascii="Bookman Old Style" w:hAnsi="Bookman Old Style" w:cs="Courier New"/>
          <w:sz w:val="22"/>
          <w:szCs w:val="22"/>
        </w:rPr>
      </w:pPr>
      <w:r w:rsidRPr="004B1526">
        <w:rPr>
          <w:rFonts w:ascii="Bookman Old Style" w:hAnsi="Bookman Old Style" w:cs="Courier New"/>
          <w:b/>
          <w:bCs/>
          <w:sz w:val="22"/>
          <w:szCs w:val="22"/>
        </w:rPr>
        <w:t>11.3</w:t>
      </w:r>
      <w:r>
        <w:rPr>
          <w:rFonts w:ascii="Bookman Old Style" w:hAnsi="Bookman Old Style" w:cs="Courier New"/>
          <w:b/>
          <w:bCs/>
          <w:sz w:val="22"/>
          <w:szCs w:val="22"/>
        </w:rPr>
        <w:t>.</w:t>
      </w:r>
      <w:r w:rsidRPr="00C970A0">
        <w:rPr>
          <w:rFonts w:ascii="Bookman Old Style" w:hAnsi="Bookman Old Style" w:cs="Courier New"/>
          <w:sz w:val="22"/>
          <w:szCs w:val="22"/>
        </w:rPr>
        <w:t xml:space="preserve"> O critério de julgamento será o de **menor preço global**, desde que a proposta seja tecnicamente compatível com o objeto e esteja dentro do valor estimado pela pesquisa de preços.</w:t>
      </w:r>
    </w:p>
    <w:p w14:paraId="358C4270" w14:textId="77777777" w:rsidR="00A9693A" w:rsidRPr="00C970A0" w:rsidRDefault="00A9693A" w:rsidP="00A9693A">
      <w:pPr>
        <w:pStyle w:val="TextosemFormatao"/>
        <w:jc w:val="both"/>
        <w:rPr>
          <w:rFonts w:ascii="Bookman Old Style" w:hAnsi="Bookman Old Style" w:cs="Courier New"/>
          <w:sz w:val="22"/>
          <w:szCs w:val="22"/>
        </w:rPr>
      </w:pPr>
    </w:p>
    <w:p w14:paraId="60DD9E8C" w14:textId="77777777" w:rsidR="00A9693A" w:rsidRPr="00C970A0" w:rsidRDefault="00A9693A" w:rsidP="00A9693A">
      <w:pPr>
        <w:pStyle w:val="TextosemFormatao"/>
        <w:jc w:val="both"/>
        <w:rPr>
          <w:rFonts w:ascii="Bookman Old Style" w:hAnsi="Bookman Old Style" w:cs="Courier New"/>
          <w:sz w:val="22"/>
          <w:szCs w:val="22"/>
        </w:rPr>
      </w:pPr>
      <w:r w:rsidRPr="004B1526">
        <w:rPr>
          <w:rFonts w:ascii="Bookman Old Style" w:hAnsi="Bookman Old Style" w:cs="Courier New"/>
          <w:b/>
          <w:bCs/>
          <w:sz w:val="22"/>
          <w:szCs w:val="22"/>
        </w:rPr>
        <w:t>11.4.</w:t>
      </w:r>
      <w:r w:rsidRPr="00C970A0">
        <w:rPr>
          <w:rFonts w:ascii="Bookman Old Style" w:hAnsi="Bookman Old Style" w:cs="Courier New"/>
          <w:sz w:val="22"/>
          <w:szCs w:val="22"/>
        </w:rPr>
        <w:t xml:space="preserve"> A proposta deverá incluir todos os custos necessários à execução do objeto, tais como, treinamento,</w:t>
      </w:r>
      <w:r>
        <w:rPr>
          <w:rFonts w:ascii="Bookman Old Style" w:hAnsi="Bookman Old Style" w:cs="Courier New"/>
          <w:sz w:val="22"/>
          <w:szCs w:val="22"/>
        </w:rPr>
        <w:t xml:space="preserve"> </w:t>
      </w:r>
      <w:r w:rsidRPr="00C970A0">
        <w:rPr>
          <w:rFonts w:ascii="Bookman Old Style" w:hAnsi="Bookman Old Style" w:cs="Courier New"/>
          <w:sz w:val="22"/>
          <w:szCs w:val="22"/>
        </w:rPr>
        <w:t>manutenção, tributos, deslocamentos, mão de obra, materiais, e demais despesas incidentes.</w:t>
      </w:r>
    </w:p>
    <w:p w14:paraId="31185539" w14:textId="77777777" w:rsidR="00A9693A" w:rsidRPr="00C970A0" w:rsidRDefault="00A9693A" w:rsidP="00A9693A">
      <w:pPr>
        <w:jc w:val="both"/>
        <w:rPr>
          <w:rFonts w:ascii="Bookman Old Style" w:hAnsi="Bookman Old Style" w:cs="Calibri"/>
          <w:bCs/>
          <w:sz w:val="22"/>
          <w:szCs w:val="22"/>
        </w:rPr>
      </w:pPr>
    </w:p>
    <w:p w14:paraId="0D8A48EC" w14:textId="77777777" w:rsidR="00A9693A" w:rsidRPr="00C970A0" w:rsidRDefault="00A9693A" w:rsidP="00A9693A">
      <w:pPr>
        <w:jc w:val="both"/>
        <w:rPr>
          <w:rFonts w:ascii="Bookman Old Style" w:hAnsi="Bookman Old Style" w:cs="Calibri"/>
          <w:bCs/>
          <w:i/>
          <w:iCs/>
          <w:color w:val="538135" w:themeColor="accent6" w:themeShade="BF"/>
          <w:sz w:val="22"/>
          <w:szCs w:val="22"/>
        </w:rPr>
      </w:pPr>
    </w:p>
    <w:p w14:paraId="0D1C37B7"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lastRenderedPageBreak/>
        <w:t>12.0 – ESTIMATIVA DO VALOR DA CONTRATAÇÃO:</w:t>
      </w:r>
    </w:p>
    <w:p w14:paraId="0E9220E1" w14:textId="77777777" w:rsidR="00A9693A" w:rsidRPr="00C970A0" w:rsidRDefault="00A9693A" w:rsidP="00A9693A">
      <w:pPr>
        <w:jc w:val="both"/>
        <w:rPr>
          <w:rFonts w:ascii="Bookman Old Style" w:hAnsi="Bookman Old Style" w:cs="Calibri"/>
          <w:bCs/>
          <w:color w:val="FF0000"/>
          <w:sz w:val="22"/>
          <w:szCs w:val="22"/>
        </w:rPr>
      </w:pPr>
    </w:p>
    <w:p w14:paraId="17041076" w14:textId="77777777" w:rsidR="00A9693A" w:rsidRDefault="00A9693A" w:rsidP="00A9693A">
      <w:pPr>
        <w:jc w:val="both"/>
        <w:rPr>
          <w:rFonts w:ascii="Bookman Old Style" w:hAnsi="Bookman Old Style" w:cs="Calibri"/>
          <w:bCs/>
          <w:sz w:val="22"/>
          <w:szCs w:val="22"/>
        </w:rPr>
      </w:pPr>
      <w:r w:rsidRPr="00C970A0">
        <w:rPr>
          <w:rFonts w:ascii="Bookman Old Style" w:hAnsi="Bookman Old Style" w:cs="Calibri"/>
          <w:bCs/>
          <w:sz w:val="22"/>
          <w:szCs w:val="22"/>
        </w:rPr>
        <w:t>12.1 – O valor de referência para a contratação do objeto está descrito na tabela a seguir:</w:t>
      </w:r>
    </w:p>
    <w:p w14:paraId="11F8459A" w14:textId="77777777" w:rsidR="00A9693A" w:rsidRDefault="00A9693A" w:rsidP="00A9693A">
      <w:pPr>
        <w:jc w:val="both"/>
        <w:rPr>
          <w:rFonts w:ascii="Bookman Old Style" w:hAnsi="Bookman Old Style" w:cs="Calibri"/>
          <w:bCs/>
          <w:sz w:val="22"/>
          <w:szCs w:val="22"/>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365"/>
        <w:gridCol w:w="1013"/>
        <w:gridCol w:w="1252"/>
        <w:gridCol w:w="1559"/>
        <w:gridCol w:w="1839"/>
      </w:tblGrid>
      <w:tr w:rsidR="00A9693A" w:rsidRPr="00C970A0" w14:paraId="4BCFD001" w14:textId="77777777" w:rsidTr="00F84BD9">
        <w:tc>
          <w:tcPr>
            <w:tcW w:w="753" w:type="dxa"/>
            <w:shd w:val="clear" w:color="auto" w:fill="DEEAF6" w:themeFill="accent5" w:themeFillTint="33"/>
            <w:vAlign w:val="center"/>
          </w:tcPr>
          <w:p w14:paraId="057F7B95" w14:textId="77777777" w:rsidR="00A9693A" w:rsidRPr="00C970A0" w:rsidRDefault="00A9693A" w:rsidP="00723F99">
            <w:pPr>
              <w:jc w:val="both"/>
              <w:rPr>
                <w:rFonts w:ascii="Bookman Old Style" w:hAnsi="Bookman Old Style" w:cs="Calibri"/>
                <w:b/>
                <w:sz w:val="22"/>
                <w:szCs w:val="22"/>
              </w:rPr>
            </w:pPr>
            <w:bookmarkStart w:id="11" w:name="_Hlk238996625"/>
            <w:r w:rsidRPr="00C970A0">
              <w:rPr>
                <w:rFonts w:ascii="Bookman Old Style" w:hAnsi="Bookman Old Style" w:cs="Calibri"/>
                <w:b/>
                <w:sz w:val="22"/>
                <w:szCs w:val="22"/>
              </w:rPr>
              <w:t>Item</w:t>
            </w:r>
          </w:p>
        </w:tc>
        <w:tc>
          <w:tcPr>
            <w:tcW w:w="3365" w:type="dxa"/>
            <w:shd w:val="clear" w:color="auto" w:fill="DEEAF6" w:themeFill="accent5" w:themeFillTint="33"/>
            <w:vAlign w:val="center"/>
          </w:tcPr>
          <w:p w14:paraId="06B4C61E"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Descrição</w:t>
            </w:r>
          </w:p>
        </w:tc>
        <w:tc>
          <w:tcPr>
            <w:tcW w:w="1013" w:type="dxa"/>
            <w:shd w:val="clear" w:color="auto" w:fill="DEEAF6" w:themeFill="accent5" w:themeFillTint="33"/>
            <w:vAlign w:val="center"/>
          </w:tcPr>
          <w:p w14:paraId="60212F35" w14:textId="77777777" w:rsidR="00A9693A" w:rsidRPr="00C970A0" w:rsidRDefault="00A9693A" w:rsidP="00723F99">
            <w:pPr>
              <w:ind w:hanging="19"/>
              <w:jc w:val="both"/>
              <w:rPr>
                <w:rFonts w:ascii="Bookman Old Style" w:hAnsi="Bookman Old Style" w:cs="Calibri"/>
                <w:b/>
                <w:sz w:val="22"/>
                <w:szCs w:val="22"/>
              </w:rPr>
            </w:pPr>
            <w:proofErr w:type="spellStart"/>
            <w:r w:rsidRPr="00C970A0">
              <w:rPr>
                <w:rFonts w:ascii="Bookman Old Style" w:hAnsi="Bookman Old Style" w:cs="Calibri"/>
                <w:b/>
                <w:sz w:val="22"/>
                <w:szCs w:val="22"/>
              </w:rPr>
              <w:t>Qtde</w:t>
            </w:r>
            <w:proofErr w:type="spellEnd"/>
          </w:p>
        </w:tc>
        <w:tc>
          <w:tcPr>
            <w:tcW w:w="1252" w:type="dxa"/>
            <w:shd w:val="clear" w:color="auto" w:fill="DEEAF6" w:themeFill="accent5" w:themeFillTint="33"/>
            <w:vAlign w:val="center"/>
          </w:tcPr>
          <w:p w14:paraId="741CFAF0"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Unidade de Medida</w:t>
            </w:r>
          </w:p>
        </w:tc>
        <w:tc>
          <w:tcPr>
            <w:tcW w:w="1559" w:type="dxa"/>
            <w:shd w:val="clear" w:color="auto" w:fill="DEEAF6" w:themeFill="accent5" w:themeFillTint="33"/>
            <w:vAlign w:val="center"/>
          </w:tcPr>
          <w:p w14:paraId="16D3BE9A"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Preço Médio Mensal Estimado</w:t>
            </w:r>
          </w:p>
        </w:tc>
        <w:tc>
          <w:tcPr>
            <w:tcW w:w="1839" w:type="dxa"/>
            <w:shd w:val="clear" w:color="auto" w:fill="DEEAF6" w:themeFill="accent5" w:themeFillTint="33"/>
            <w:vAlign w:val="center"/>
          </w:tcPr>
          <w:p w14:paraId="5443E5B2"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Preço Médio Total Estimado</w:t>
            </w:r>
          </w:p>
        </w:tc>
      </w:tr>
      <w:tr w:rsidR="00A9693A" w:rsidRPr="00C970A0" w14:paraId="155AD9FF" w14:textId="77777777" w:rsidTr="00F84BD9">
        <w:tc>
          <w:tcPr>
            <w:tcW w:w="753" w:type="dxa"/>
            <w:shd w:val="clear" w:color="auto" w:fill="auto"/>
            <w:vAlign w:val="center"/>
          </w:tcPr>
          <w:p w14:paraId="7E6B973E" w14:textId="77777777" w:rsidR="00A9693A" w:rsidRPr="00C970A0" w:rsidRDefault="00A9693A" w:rsidP="00723F99">
            <w:pPr>
              <w:tabs>
                <w:tab w:val="left" w:pos="160"/>
              </w:tabs>
              <w:jc w:val="both"/>
              <w:rPr>
                <w:rFonts w:ascii="Bookman Old Style" w:hAnsi="Bookman Old Style" w:cs="Calibri"/>
                <w:bCs/>
                <w:sz w:val="22"/>
                <w:szCs w:val="22"/>
              </w:rPr>
            </w:pPr>
            <w:r w:rsidRPr="00C970A0">
              <w:rPr>
                <w:rFonts w:ascii="Bookman Old Style" w:hAnsi="Bookman Old Style" w:cs="Calibri"/>
                <w:bCs/>
                <w:sz w:val="22"/>
                <w:szCs w:val="22"/>
              </w:rPr>
              <w:t>01</w:t>
            </w:r>
          </w:p>
        </w:tc>
        <w:tc>
          <w:tcPr>
            <w:tcW w:w="3365" w:type="dxa"/>
            <w:shd w:val="clear" w:color="auto" w:fill="auto"/>
            <w:vAlign w:val="center"/>
          </w:tcPr>
          <w:p w14:paraId="00962069" w14:textId="77777777" w:rsidR="00A9693A" w:rsidRPr="00C970A0" w:rsidRDefault="00A9693A" w:rsidP="00723F99">
            <w:pPr>
              <w:jc w:val="both"/>
              <w:rPr>
                <w:rFonts w:ascii="Bookman Old Style" w:hAnsi="Bookman Old Style" w:cs="Calibri"/>
                <w:bCs/>
                <w:sz w:val="22"/>
                <w:szCs w:val="22"/>
              </w:rPr>
            </w:pPr>
            <w:r w:rsidRPr="008F0A6C">
              <w:rPr>
                <w:rFonts w:ascii="Bookman Old Style" w:hAnsi="Bookman Old Style" w:cs="Calibri"/>
                <w:b/>
                <w:bCs/>
                <w:color w:val="000000"/>
                <w:sz w:val="22"/>
                <w:szCs w:val="22"/>
                <w:shd w:val="clear" w:color="auto" w:fill="FFFFFF"/>
              </w:rPr>
              <w:t>Contratação de empresa especializada para execução de serviços de assessoria técnica administrativa e previdenciária ao Instituto de Previdência Municipal de Mesópolis – IPREM, compreendendo análise, orientação, acompanhamento e suporte técnico nas rotinas previdenciárias, legislação, benefícios, compensação previdenciária – COMPREV, CADPREV, DIPR/DAIR/DPIN, processos perante o Tribunal de Contas e demais atividades correlatas.</w:t>
            </w:r>
          </w:p>
        </w:tc>
        <w:tc>
          <w:tcPr>
            <w:tcW w:w="1013" w:type="dxa"/>
            <w:shd w:val="clear" w:color="auto" w:fill="auto"/>
            <w:vAlign w:val="center"/>
          </w:tcPr>
          <w:p w14:paraId="1A660B6D" w14:textId="77777777" w:rsidR="00A9693A" w:rsidRPr="00C970A0" w:rsidRDefault="00A9693A" w:rsidP="00723F99">
            <w:pPr>
              <w:ind w:right="-21"/>
              <w:jc w:val="both"/>
              <w:rPr>
                <w:rFonts w:ascii="Bookman Old Style" w:hAnsi="Bookman Old Style" w:cs="Calibri"/>
                <w:bCs/>
                <w:sz w:val="22"/>
                <w:szCs w:val="22"/>
              </w:rPr>
            </w:pPr>
            <w:r w:rsidRPr="00C970A0">
              <w:rPr>
                <w:rFonts w:ascii="Bookman Old Style" w:hAnsi="Bookman Old Style" w:cs="Calibri"/>
                <w:bCs/>
                <w:sz w:val="22"/>
                <w:szCs w:val="22"/>
              </w:rPr>
              <w:t>12 meses</w:t>
            </w:r>
          </w:p>
        </w:tc>
        <w:tc>
          <w:tcPr>
            <w:tcW w:w="1252" w:type="dxa"/>
            <w:shd w:val="clear" w:color="auto" w:fill="auto"/>
            <w:vAlign w:val="center"/>
          </w:tcPr>
          <w:p w14:paraId="57D11FAD" w14:textId="77777777" w:rsidR="00A9693A" w:rsidRPr="00C970A0" w:rsidRDefault="00A9693A" w:rsidP="00723F99">
            <w:pPr>
              <w:jc w:val="both"/>
              <w:rPr>
                <w:rFonts w:ascii="Bookman Old Style" w:hAnsi="Bookman Old Style" w:cs="Calibri"/>
                <w:bCs/>
                <w:sz w:val="22"/>
                <w:szCs w:val="22"/>
              </w:rPr>
            </w:pPr>
            <w:r w:rsidRPr="00C970A0">
              <w:rPr>
                <w:rFonts w:ascii="Bookman Old Style" w:hAnsi="Bookman Old Style" w:cs="Calibri"/>
                <w:bCs/>
                <w:sz w:val="22"/>
                <w:szCs w:val="22"/>
              </w:rPr>
              <w:t>Mês</w:t>
            </w:r>
          </w:p>
        </w:tc>
        <w:tc>
          <w:tcPr>
            <w:tcW w:w="1559" w:type="dxa"/>
            <w:shd w:val="clear" w:color="auto" w:fill="auto"/>
            <w:vAlign w:val="center"/>
          </w:tcPr>
          <w:p w14:paraId="0CB91557" w14:textId="77777777" w:rsidR="00A9693A" w:rsidRPr="00C970A0" w:rsidRDefault="00A9693A" w:rsidP="00723F99">
            <w:pPr>
              <w:jc w:val="both"/>
              <w:rPr>
                <w:rFonts w:ascii="Bookman Old Style" w:hAnsi="Bookman Old Style" w:cs="Calibri"/>
                <w:bCs/>
                <w:sz w:val="22"/>
                <w:szCs w:val="22"/>
              </w:rPr>
            </w:pPr>
            <w:r>
              <w:rPr>
                <w:rFonts w:ascii="Bookman Old Style" w:hAnsi="Bookman Old Style" w:cs="Calibri"/>
                <w:bCs/>
                <w:sz w:val="22"/>
                <w:szCs w:val="22"/>
              </w:rPr>
              <w:t>R$3.619,43</w:t>
            </w:r>
          </w:p>
        </w:tc>
        <w:tc>
          <w:tcPr>
            <w:tcW w:w="1839" w:type="dxa"/>
            <w:shd w:val="clear" w:color="auto" w:fill="auto"/>
            <w:vAlign w:val="center"/>
          </w:tcPr>
          <w:p w14:paraId="3374728A" w14:textId="77777777" w:rsidR="00A9693A" w:rsidRPr="00C970A0" w:rsidRDefault="00A9693A" w:rsidP="00723F99">
            <w:pPr>
              <w:jc w:val="both"/>
              <w:rPr>
                <w:rFonts w:ascii="Bookman Old Style" w:hAnsi="Bookman Old Style" w:cs="Calibri"/>
                <w:bCs/>
                <w:sz w:val="22"/>
                <w:szCs w:val="22"/>
              </w:rPr>
            </w:pPr>
            <w:r>
              <w:rPr>
                <w:rFonts w:ascii="Bookman Old Style" w:hAnsi="Bookman Old Style" w:cs="Calibri"/>
                <w:bCs/>
                <w:sz w:val="22"/>
                <w:szCs w:val="22"/>
              </w:rPr>
              <w:t>R$43.433,16</w:t>
            </w:r>
          </w:p>
        </w:tc>
      </w:tr>
      <w:bookmarkEnd w:id="11"/>
    </w:tbl>
    <w:p w14:paraId="5969D883" w14:textId="77777777" w:rsidR="00A9693A" w:rsidRPr="00C970A0" w:rsidRDefault="00A9693A" w:rsidP="00A9693A">
      <w:pPr>
        <w:jc w:val="both"/>
        <w:rPr>
          <w:rFonts w:ascii="Bookman Old Style" w:hAnsi="Bookman Old Style" w:cs="Calibri"/>
          <w:bCs/>
          <w:sz w:val="22"/>
          <w:szCs w:val="22"/>
        </w:rPr>
      </w:pPr>
    </w:p>
    <w:p w14:paraId="4CA4015D" w14:textId="77777777" w:rsidR="00A9693A" w:rsidRPr="00C970A0" w:rsidRDefault="00A9693A" w:rsidP="00A9693A">
      <w:pPr>
        <w:tabs>
          <w:tab w:val="num" w:pos="720"/>
        </w:tabs>
        <w:jc w:val="both"/>
        <w:rPr>
          <w:rFonts w:ascii="Bookman Old Style" w:hAnsi="Bookman Old Style" w:cs="Calibri"/>
          <w:bCs/>
          <w:i/>
          <w:iCs/>
          <w:color w:val="538135" w:themeColor="accent6" w:themeShade="BF"/>
          <w:sz w:val="22"/>
          <w:szCs w:val="22"/>
        </w:rPr>
      </w:pPr>
    </w:p>
    <w:p w14:paraId="4AD53C94"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5" w:themeFillTint="99"/>
        <w:jc w:val="both"/>
        <w:rPr>
          <w:rFonts w:ascii="Bookman Old Style" w:hAnsi="Bookman Old Style" w:cs="Calibri"/>
          <w:b/>
          <w:sz w:val="22"/>
          <w:szCs w:val="22"/>
        </w:rPr>
      </w:pPr>
      <w:r w:rsidRPr="00C970A0">
        <w:rPr>
          <w:rFonts w:ascii="Bookman Old Style" w:hAnsi="Bookman Old Style" w:cs="Calibri"/>
          <w:b/>
          <w:sz w:val="22"/>
          <w:szCs w:val="22"/>
        </w:rPr>
        <w:t>13.0 – ADEQUAÇÃO ORÇAMENTÁRIA:</w:t>
      </w:r>
    </w:p>
    <w:p w14:paraId="7181D3E7" w14:textId="77777777" w:rsidR="00A9693A" w:rsidRPr="00C970A0" w:rsidRDefault="00A9693A" w:rsidP="00A9693A">
      <w:pPr>
        <w:jc w:val="both"/>
        <w:rPr>
          <w:rFonts w:ascii="Bookman Old Style" w:hAnsi="Bookman Old Style" w:cs="Calibri"/>
          <w:bCs/>
          <w:sz w:val="22"/>
          <w:szCs w:val="22"/>
        </w:rPr>
      </w:pPr>
      <w:r w:rsidRPr="00C970A0">
        <w:rPr>
          <w:rFonts w:ascii="Bookman Old Style" w:hAnsi="Bookman Old Style" w:cs="Calibri"/>
          <w:bCs/>
          <w:sz w:val="22"/>
          <w:szCs w:val="22"/>
        </w:rPr>
        <w:t>13.1 – As despesas decorrentes desta contratação correrão por conta da seguinte dotação orçamentária do orçamento em vigor 2026.</w:t>
      </w:r>
    </w:p>
    <w:p w14:paraId="1CAB3277" w14:textId="77777777" w:rsidR="00A9693A" w:rsidRPr="00C970A0" w:rsidRDefault="00A9693A" w:rsidP="00A9693A">
      <w:pPr>
        <w:jc w:val="both"/>
        <w:rPr>
          <w:rFonts w:ascii="Bookman Old Style" w:hAnsi="Bookman Old Style" w:cs="Calibri"/>
          <w:bCs/>
          <w:sz w:val="22"/>
          <w:szCs w:val="22"/>
        </w:rPr>
      </w:pPr>
    </w:p>
    <w:p w14:paraId="6EBBC848" w14:textId="77777777" w:rsidR="00A9693A" w:rsidRPr="00C970A0" w:rsidRDefault="00A9693A" w:rsidP="00A9693A">
      <w:pPr>
        <w:widowControl w:val="0"/>
        <w:pBdr>
          <w:top w:val="single" w:sz="4" w:space="1" w:color="auto"/>
          <w:left w:val="single" w:sz="4" w:space="4" w:color="auto"/>
          <w:bottom w:val="single" w:sz="4" w:space="1" w:color="auto"/>
          <w:right w:val="single" w:sz="4" w:space="4" w:color="auto"/>
        </w:pBdr>
        <w:shd w:val="clear" w:color="auto" w:fill="9CC2E5" w:themeFill="accent5" w:themeFillTint="99"/>
        <w:tabs>
          <w:tab w:val="left" w:pos="490"/>
          <w:tab w:val="left" w:pos="709"/>
        </w:tabs>
        <w:autoSpaceDE w:val="0"/>
        <w:autoSpaceDN w:val="0"/>
        <w:spacing w:line="276" w:lineRule="auto"/>
        <w:jc w:val="both"/>
        <w:outlineLvl w:val="0"/>
        <w:rPr>
          <w:rFonts w:ascii="Bookman Old Style" w:hAnsi="Bookman Old Style" w:cs="Arial"/>
          <w:b/>
          <w:bCs/>
          <w:sz w:val="22"/>
          <w:szCs w:val="22"/>
        </w:rPr>
      </w:pPr>
      <w:r w:rsidRPr="00C970A0">
        <w:rPr>
          <w:rFonts w:ascii="Bookman Old Style" w:hAnsi="Bookman Old Style" w:cs="Arial"/>
          <w:b/>
          <w:bCs/>
          <w:sz w:val="22"/>
          <w:szCs w:val="22"/>
        </w:rPr>
        <w:t>14.0 - DAS HIPÓTESES DE EXTINÇÃO DOS CONTRATOS</w:t>
      </w:r>
    </w:p>
    <w:p w14:paraId="34FF762E" w14:textId="77777777" w:rsidR="00A9693A" w:rsidRPr="00C970A0" w:rsidRDefault="00A9693A" w:rsidP="00A9693A">
      <w:pPr>
        <w:spacing w:line="360" w:lineRule="auto"/>
        <w:jc w:val="both"/>
        <w:rPr>
          <w:rFonts w:ascii="Bookman Old Style" w:hAnsi="Bookman Old Style"/>
          <w:bCs/>
          <w:sz w:val="22"/>
          <w:szCs w:val="22"/>
        </w:rPr>
      </w:pPr>
      <w:r w:rsidRPr="00C970A0">
        <w:rPr>
          <w:rFonts w:ascii="Bookman Old Style" w:hAnsi="Bookman Old Style"/>
          <w:bCs/>
          <w:sz w:val="22"/>
          <w:szCs w:val="22"/>
        </w:rPr>
        <w:t>14.1 - Conforme disposto nos Artigos 137 e 138 da Lei Federal 14.133/2021.</w:t>
      </w:r>
    </w:p>
    <w:p w14:paraId="47659EA6" w14:textId="77777777" w:rsidR="00A9693A" w:rsidRPr="00C970A0" w:rsidRDefault="00A9693A" w:rsidP="00A9693A">
      <w:pPr>
        <w:jc w:val="both"/>
        <w:rPr>
          <w:rFonts w:ascii="Bookman Old Style" w:hAnsi="Bookman Old Style" w:cs="Calibri"/>
          <w:bCs/>
          <w:sz w:val="22"/>
          <w:szCs w:val="22"/>
        </w:rPr>
      </w:pPr>
    </w:p>
    <w:p w14:paraId="20841B47" w14:textId="77777777" w:rsidR="00A9693A" w:rsidRPr="00C970A0" w:rsidRDefault="00A9693A" w:rsidP="00A9693A">
      <w:pPr>
        <w:widowControl w:val="0"/>
        <w:pBdr>
          <w:top w:val="single" w:sz="4" w:space="1" w:color="auto"/>
          <w:left w:val="single" w:sz="4" w:space="4" w:color="auto"/>
          <w:bottom w:val="single" w:sz="4" w:space="1" w:color="auto"/>
          <w:right w:val="single" w:sz="4" w:space="4" w:color="auto"/>
        </w:pBdr>
        <w:shd w:val="clear" w:color="auto" w:fill="9CC2E5" w:themeFill="accent5" w:themeFillTint="99"/>
        <w:tabs>
          <w:tab w:val="left" w:pos="490"/>
          <w:tab w:val="left" w:pos="709"/>
        </w:tabs>
        <w:autoSpaceDE w:val="0"/>
        <w:autoSpaceDN w:val="0"/>
        <w:jc w:val="both"/>
        <w:outlineLvl w:val="0"/>
        <w:rPr>
          <w:rFonts w:ascii="Bookman Old Style" w:hAnsi="Bookman Old Style" w:cs="Arial"/>
          <w:b/>
          <w:bCs/>
          <w:sz w:val="22"/>
          <w:szCs w:val="22"/>
        </w:rPr>
      </w:pPr>
      <w:r w:rsidRPr="00C970A0">
        <w:rPr>
          <w:rFonts w:ascii="Bookman Old Style" w:hAnsi="Bookman Old Style" w:cs="Arial"/>
          <w:b/>
          <w:bCs/>
          <w:sz w:val="22"/>
          <w:szCs w:val="22"/>
        </w:rPr>
        <w:t>15.0. DO REAJUSTE E EQUILIBRIO ECONÔMICO-FINANCEIRO</w:t>
      </w:r>
    </w:p>
    <w:p w14:paraId="07172586" w14:textId="77777777" w:rsidR="00A9693A" w:rsidRPr="00C970A0" w:rsidRDefault="00A9693A" w:rsidP="00A9693A">
      <w:pPr>
        <w:pStyle w:val="PargrafodaLista"/>
        <w:widowControl w:val="0"/>
        <w:numPr>
          <w:ilvl w:val="0"/>
          <w:numId w:val="8"/>
        </w:numPr>
        <w:tabs>
          <w:tab w:val="left" w:pos="709"/>
          <w:tab w:val="left" w:pos="1269"/>
          <w:tab w:val="left" w:pos="1270"/>
        </w:tabs>
        <w:autoSpaceDE w:val="0"/>
        <w:autoSpaceDN w:val="0"/>
        <w:spacing w:after="0" w:line="240" w:lineRule="auto"/>
        <w:ind w:left="0"/>
        <w:jc w:val="both"/>
        <w:rPr>
          <w:rFonts w:ascii="Bookman Old Style" w:hAnsi="Bookman Old Style" w:cs="Arial"/>
          <w:vanish/>
          <w:color w:val="000000" w:themeColor="text1"/>
        </w:rPr>
      </w:pPr>
    </w:p>
    <w:p w14:paraId="1E073809" w14:textId="77777777" w:rsidR="00A9693A" w:rsidRPr="00C970A0" w:rsidRDefault="00A9693A" w:rsidP="00A9693A">
      <w:pPr>
        <w:pStyle w:val="PargrafodaLista"/>
        <w:widowControl w:val="0"/>
        <w:numPr>
          <w:ilvl w:val="0"/>
          <w:numId w:val="8"/>
        </w:numPr>
        <w:tabs>
          <w:tab w:val="left" w:pos="709"/>
          <w:tab w:val="left" w:pos="1269"/>
          <w:tab w:val="left" w:pos="1270"/>
        </w:tabs>
        <w:autoSpaceDE w:val="0"/>
        <w:autoSpaceDN w:val="0"/>
        <w:spacing w:after="0" w:line="240" w:lineRule="auto"/>
        <w:ind w:left="0"/>
        <w:jc w:val="both"/>
        <w:rPr>
          <w:rFonts w:ascii="Bookman Old Style" w:hAnsi="Bookman Old Style" w:cs="Arial"/>
          <w:vanish/>
          <w:color w:val="000000" w:themeColor="text1"/>
        </w:rPr>
      </w:pPr>
    </w:p>
    <w:p w14:paraId="15FD6725" w14:textId="77777777" w:rsidR="00A9693A" w:rsidRPr="00C970A0" w:rsidRDefault="00A9693A" w:rsidP="00A9693A">
      <w:pPr>
        <w:widowControl w:val="0"/>
        <w:tabs>
          <w:tab w:val="left" w:pos="709"/>
          <w:tab w:val="left" w:pos="1269"/>
          <w:tab w:val="left" w:pos="1270"/>
        </w:tabs>
        <w:autoSpaceDE w:val="0"/>
        <w:autoSpaceDN w:val="0"/>
        <w:jc w:val="both"/>
        <w:rPr>
          <w:rFonts w:ascii="Bookman Old Style" w:hAnsi="Bookman Old Style" w:cs="Arial"/>
          <w:color w:val="000000" w:themeColor="text1"/>
          <w:sz w:val="22"/>
          <w:szCs w:val="22"/>
        </w:rPr>
      </w:pPr>
      <w:r w:rsidRPr="00C970A0">
        <w:rPr>
          <w:rFonts w:ascii="Bookman Old Style" w:hAnsi="Bookman Old Style" w:cs="Courier New"/>
          <w:sz w:val="22"/>
          <w:szCs w:val="22"/>
        </w:rPr>
        <w:t xml:space="preserve">15.1 - O Índice de reajuste de valor a ser adotado será o </w:t>
      </w:r>
      <w:r w:rsidRPr="00C970A0">
        <w:rPr>
          <w:rFonts w:ascii="Bookman Old Style" w:hAnsi="Bookman Old Style" w:cs="Courier New"/>
          <w:b/>
          <w:sz w:val="22"/>
          <w:szCs w:val="22"/>
        </w:rPr>
        <w:t>IPCA</w:t>
      </w:r>
      <w:r w:rsidRPr="00C970A0">
        <w:rPr>
          <w:rFonts w:ascii="Bookman Old Style" w:hAnsi="Bookman Old Style" w:cs="Courier New"/>
          <w:sz w:val="22"/>
          <w:szCs w:val="22"/>
        </w:rPr>
        <w:t xml:space="preserve">, </w:t>
      </w:r>
      <w:r w:rsidRPr="00C970A0">
        <w:rPr>
          <w:rFonts w:ascii="Bookman Old Style" w:hAnsi="Bookman Old Style" w:cs="Arial"/>
          <w:color w:val="000000" w:themeColor="text1"/>
          <w:sz w:val="22"/>
          <w:szCs w:val="22"/>
        </w:rPr>
        <w:t xml:space="preserve">conforme os Artigos 124, Inciso II, alínea </w:t>
      </w:r>
      <w:proofErr w:type="gramStart"/>
      <w:r w:rsidRPr="00C970A0">
        <w:rPr>
          <w:rFonts w:ascii="Bookman Old Style" w:hAnsi="Bookman Old Style" w:cs="Arial"/>
          <w:color w:val="000000" w:themeColor="text1"/>
          <w:sz w:val="22"/>
          <w:szCs w:val="22"/>
        </w:rPr>
        <w:t>d e</w:t>
      </w:r>
      <w:proofErr w:type="gramEnd"/>
      <w:r w:rsidRPr="00C970A0">
        <w:rPr>
          <w:rFonts w:ascii="Bookman Old Style" w:hAnsi="Bookman Old Style" w:cs="Arial"/>
          <w:color w:val="000000" w:themeColor="text1"/>
          <w:sz w:val="22"/>
          <w:szCs w:val="22"/>
        </w:rPr>
        <w:t xml:space="preserve"> 134 da Lei 14.133/2021.</w:t>
      </w:r>
    </w:p>
    <w:p w14:paraId="356AC0EC" w14:textId="77777777" w:rsidR="00A9693A" w:rsidRPr="00C970A0" w:rsidRDefault="00A9693A" w:rsidP="00A9693A">
      <w:pPr>
        <w:jc w:val="both"/>
        <w:rPr>
          <w:rFonts w:ascii="Bookman Old Style" w:hAnsi="Bookman Old Style" w:cs="Calibri"/>
          <w:b/>
          <w:sz w:val="22"/>
          <w:szCs w:val="22"/>
        </w:rPr>
      </w:pPr>
    </w:p>
    <w:p w14:paraId="5B77E657" w14:textId="77777777" w:rsidR="00A9693A" w:rsidRPr="00C970A0" w:rsidRDefault="00A9693A" w:rsidP="00A9693A">
      <w:pPr>
        <w:widowControl w:val="0"/>
        <w:pBdr>
          <w:top w:val="single" w:sz="4" w:space="1" w:color="auto"/>
          <w:left w:val="single" w:sz="4" w:space="4" w:color="auto"/>
          <w:bottom w:val="single" w:sz="4" w:space="1" w:color="auto"/>
          <w:right w:val="single" w:sz="4" w:space="4" w:color="auto"/>
        </w:pBdr>
        <w:shd w:val="clear" w:color="auto" w:fill="9CC2E5" w:themeFill="accent5" w:themeFillTint="99"/>
        <w:tabs>
          <w:tab w:val="left" w:pos="490"/>
          <w:tab w:val="left" w:pos="709"/>
        </w:tabs>
        <w:autoSpaceDE w:val="0"/>
        <w:autoSpaceDN w:val="0"/>
        <w:contextualSpacing/>
        <w:jc w:val="both"/>
        <w:outlineLvl w:val="0"/>
        <w:rPr>
          <w:rFonts w:ascii="Bookman Old Style" w:hAnsi="Bookman Old Style" w:cs="Arial"/>
          <w:b/>
          <w:bCs/>
          <w:sz w:val="22"/>
          <w:szCs w:val="22"/>
        </w:rPr>
      </w:pPr>
      <w:r w:rsidRPr="00C970A0">
        <w:rPr>
          <w:rFonts w:ascii="Bookman Old Style" w:hAnsi="Bookman Old Style" w:cs="Arial"/>
          <w:b/>
          <w:bCs/>
          <w:spacing w:val="-2"/>
          <w:sz w:val="22"/>
          <w:szCs w:val="22"/>
        </w:rPr>
        <w:t>16.0 - OBRIGAÇÕES</w:t>
      </w:r>
      <w:r w:rsidRPr="00C970A0">
        <w:rPr>
          <w:rFonts w:ascii="Bookman Old Style" w:hAnsi="Bookman Old Style" w:cs="Arial"/>
          <w:b/>
          <w:bCs/>
          <w:spacing w:val="3"/>
          <w:sz w:val="22"/>
          <w:szCs w:val="22"/>
        </w:rPr>
        <w:t xml:space="preserve"> </w:t>
      </w:r>
      <w:r w:rsidRPr="00C970A0">
        <w:rPr>
          <w:rFonts w:ascii="Bookman Old Style" w:hAnsi="Bookman Old Style" w:cs="Arial"/>
          <w:b/>
          <w:bCs/>
          <w:spacing w:val="-2"/>
          <w:sz w:val="22"/>
          <w:szCs w:val="22"/>
        </w:rPr>
        <w:t>DA</w:t>
      </w:r>
      <w:r w:rsidRPr="00C970A0">
        <w:rPr>
          <w:rFonts w:ascii="Bookman Old Style" w:hAnsi="Bookman Old Style" w:cs="Arial"/>
          <w:b/>
          <w:bCs/>
          <w:spacing w:val="-12"/>
          <w:sz w:val="22"/>
          <w:szCs w:val="22"/>
        </w:rPr>
        <w:t xml:space="preserve"> </w:t>
      </w:r>
      <w:r w:rsidRPr="00C970A0">
        <w:rPr>
          <w:rFonts w:ascii="Bookman Old Style" w:hAnsi="Bookman Old Style" w:cs="Arial"/>
          <w:b/>
          <w:bCs/>
          <w:spacing w:val="-2"/>
          <w:sz w:val="22"/>
          <w:szCs w:val="22"/>
        </w:rPr>
        <w:t>CONTRATANTE</w:t>
      </w:r>
    </w:p>
    <w:p w14:paraId="21CC71D2"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3B375371"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5488DAD6"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214013D8"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3245FF9D"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426C0213"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44987D27"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29060A60"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67C8CA1B"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1CFE67B8"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66DDC59F"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64F36569" w14:textId="77777777" w:rsidR="00A9693A" w:rsidRPr="00C970A0" w:rsidRDefault="00A9693A" w:rsidP="007304D6">
      <w:pPr>
        <w:pStyle w:val="PargrafodaLista"/>
        <w:widowControl w:val="0"/>
        <w:numPr>
          <w:ilvl w:val="0"/>
          <w:numId w:val="30"/>
        </w:numPr>
        <w:autoSpaceDE w:val="0"/>
        <w:autoSpaceDN w:val="0"/>
        <w:spacing w:after="0" w:line="240" w:lineRule="auto"/>
        <w:ind w:left="0"/>
        <w:jc w:val="both"/>
        <w:rPr>
          <w:rFonts w:ascii="Bookman Old Style" w:hAnsi="Bookman Old Style" w:cs="Arial"/>
          <w:b/>
          <w:vanish/>
        </w:rPr>
      </w:pPr>
    </w:p>
    <w:p w14:paraId="688668A0" w14:textId="77777777" w:rsidR="00A9693A" w:rsidRPr="00C970A0" w:rsidRDefault="00A9693A" w:rsidP="00A9693A">
      <w:pPr>
        <w:pStyle w:val="PargrafodaLista"/>
        <w:widowControl w:val="0"/>
        <w:tabs>
          <w:tab w:val="left" w:pos="426"/>
          <w:tab w:val="left" w:pos="567"/>
        </w:tabs>
        <w:autoSpaceDE w:val="0"/>
        <w:autoSpaceDN w:val="0"/>
        <w:spacing w:after="0" w:line="240" w:lineRule="auto"/>
        <w:ind w:left="0"/>
        <w:jc w:val="both"/>
        <w:rPr>
          <w:rFonts w:ascii="Bookman Old Style" w:hAnsi="Bookman Old Style" w:cs="Arial"/>
          <w:color w:val="000000" w:themeColor="text1"/>
        </w:rPr>
      </w:pPr>
    </w:p>
    <w:p w14:paraId="0768A928" w14:textId="77777777" w:rsidR="00A9693A" w:rsidRPr="00C970A0" w:rsidRDefault="00A9693A" w:rsidP="007304D6">
      <w:pPr>
        <w:pStyle w:val="PargrafodaLista"/>
        <w:widowControl w:val="0"/>
        <w:numPr>
          <w:ilvl w:val="1"/>
          <w:numId w:val="30"/>
        </w:numPr>
        <w:tabs>
          <w:tab w:val="left" w:pos="426"/>
        </w:tabs>
        <w:autoSpaceDE w:val="0"/>
        <w:autoSpaceDN w:val="0"/>
        <w:spacing w:after="0" w:line="240" w:lineRule="auto"/>
        <w:ind w:left="0" w:hanging="11"/>
        <w:jc w:val="both"/>
        <w:rPr>
          <w:rFonts w:ascii="Bookman Old Style" w:hAnsi="Bookman Old Style" w:cs="Arial"/>
          <w:b/>
        </w:rPr>
      </w:pPr>
      <w:r w:rsidRPr="00C970A0">
        <w:rPr>
          <w:rFonts w:ascii="Bookman Old Style" w:hAnsi="Bookman Old Style" w:cs="Arial"/>
          <w:b/>
        </w:rPr>
        <w:t>São obrigações da Contratante:</w:t>
      </w:r>
    </w:p>
    <w:p w14:paraId="552E0DA4" w14:textId="77777777" w:rsidR="00A9693A" w:rsidRPr="00C970A0" w:rsidRDefault="00A9693A" w:rsidP="00A9693A">
      <w:pPr>
        <w:pStyle w:val="PargrafodaLista"/>
        <w:widowControl w:val="0"/>
        <w:tabs>
          <w:tab w:val="left" w:pos="426"/>
          <w:tab w:val="left" w:pos="567"/>
        </w:tabs>
        <w:autoSpaceDE w:val="0"/>
        <w:autoSpaceDN w:val="0"/>
        <w:spacing w:after="0" w:line="240" w:lineRule="auto"/>
        <w:ind w:left="0"/>
        <w:jc w:val="both"/>
        <w:rPr>
          <w:rFonts w:ascii="Bookman Old Style" w:hAnsi="Bookman Old Style" w:cs="Arial"/>
          <w:color w:val="000000" w:themeColor="text1"/>
        </w:rPr>
      </w:pPr>
    </w:p>
    <w:p w14:paraId="62CE2990" w14:textId="77777777" w:rsidR="00A9693A" w:rsidRPr="00C970A0" w:rsidRDefault="00A9693A" w:rsidP="007304D6">
      <w:pPr>
        <w:pStyle w:val="PargrafodaLista"/>
        <w:widowControl w:val="0"/>
        <w:numPr>
          <w:ilvl w:val="2"/>
          <w:numId w:val="30"/>
        </w:numPr>
        <w:tabs>
          <w:tab w:val="left" w:pos="426"/>
          <w:tab w:val="left" w:pos="567"/>
          <w:tab w:val="left" w:pos="993"/>
        </w:tabs>
        <w:autoSpaceDE w:val="0"/>
        <w:autoSpaceDN w:val="0"/>
        <w:spacing w:after="0" w:line="240" w:lineRule="auto"/>
        <w:ind w:left="0" w:hanging="11"/>
        <w:jc w:val="both"/>
        <w:rPr>
          <w:rFonts w:ascii="Bookman Old Style" w:hAnsi="Bookman Old Style" w:cs="Arial"/>
          <w:color w:val="000000" w:themeColor="text1"/>
        </w:rPr>
      </w:pPr>
      <w:r w:rsidRPr="00C970A0">
        <w:rPr>
          <w:rFonts w:ascii="Bookman Old Style" w:hAnsi="Bookman Old Style" w:cs="Arial"/>
          <w:color w:val="000000" w:themeColor="text1"/>
        </w:rPr>
        <w:t xml:space="preserve"> Receber</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objeto/serviço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no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prazo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e</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condições</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estabelecidas</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no</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Termo</w:t>
      </w:r>
      <w:r w:rsidRPr="00C970A0">
        <w:rPr>
          <w:rFonts w:ascii="Bookman Old Style" w:hAnsi="Bookman Old Style" w:cs="Arial"/>
          <w:color w:val="000000" w:themeColor="text1"/>
          <w:spacing w:val="60"/>
        </w:rPr>
        <w:t xml:space="preserve"> </w:t>
      </w:r>
      <w:r w:rsidRPr="00C970A0">
        <w:rPr>
          <w:rFonts w:ascii="Bookman Old Style" w:hAnsi="Bookman Old Style" w:cs="Arial"/>
          <w:color w:val="000000" w:themeColor="text1"/>
        </w:rPr>
        <w:t>de</w:t>
      </w:r>
      <w:r w:rsidRPr="00C970A0">
        <w:rPr>
          <w:rFonts w:ascii="Bookman Old Style" w:hAnsi="Bookman Old Style" w:cs="Arial"/>
          <w:color w:val="000000" w:themeColor="text1"/>
          <w:spacing w:val="1"/>
        </w:rPr>
        <w:t xml:space="preserve"> </w:t>
      </w:r>
      <w:r w:rsidRPr="00C970A0">
        <w:rPr>
          <w:rFonts w:ascii="Bookman Old Style" w:hAnsi="Bookman Old Style" w:cs="Arial"/>
          <w:color w:val="000000" w:themeColor="text1"/>
        </w:rPr>
        <w:t>Referência e seus anexos;</w:t>
      </w:r>
    </w:p>
    <w:p w14:paraId="1A1D631D" w14:textId="77777777" w:rsidR="00A9693A" w:rsidRPr="00C970A0" w:rsidRDefault="00A9693A" w:rsidP="007304D6">
      <w:pPr>
        <w:widowControl w:val="0"/>
        <w:numPr>
          <w:ilvl w:val="2"/>
          <w:numId w:val="30"/>
        </w:numPr>
        <w:tabs>
          <w:tab w:val="left" w:pos="426"/>
          <w:tab w:val="left" w:pos="567"/>
          <w:tab w:val="left" w:pos="993"/>
        </w:tabs>
        <w:autoSpaceDE w:val="0"/>
        <w:autoSpaceDN w:val="0"/>
        <w:ind w:left="0" w:hanging="11"/>
        <w:contextualSpacing/>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 xml:space="preserve"> Verificar</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minuciosamente,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no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prazo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fixado,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conformidade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dos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bens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recebidos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lastRenderedPageBreak/>
        <w:t>provisoriamente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com</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as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especificações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constantes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do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Termo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de</w:t>
      </w:r>
      <w:r w:rsidRPr="00C970A0">
        <w:rPr>
          <w:rFonts w:ascii="Bookman Old Style" w:hAnsi="Bookman Old Style" w:cs="Arial"/>
          <w:color w:val="000000" w:themeColor="text1"/>
          <w:spacing w:val="-57"/>
          <w:sz w:val="22"/>
          <w:szCs w:val="22"/>
        </w:rPr>
        <w:t xml:space="preserve"> </w:t>
      </w:r>
      <w:r w:rsidRPr="00C970A0">
        <w:rPr>
          <w:rFonts w:ascii="Bookman Old Style" w:hAnsi="Bookman Old Style" w:cs="Arial"/>
          <w:color w:val="000000" w:themeColor="text1"/>
          <w:sz w:val="22"/>
          <w:szCs w:val="22"/>
        </w:rPr>
        <w:t>Referência e da proposta, para fins de aceitação e recebimento definitivo;</w:t>
      </w:r>
    </w:p>
    <w:p w14:paraId="7470154A" w14:textId="77777777" w:rsidR="00A9693A" w:rsidRPr="00C970A0" w:rsidRDefault="00A9693A" w:rsidP="007304D6">
      <w:pPr>
        <w:widowControl w:val="0"/>
        <w:numPr>
          <w:ilvl w:val="2"/>
          <w:numId w:val="30"/>
        </w:numPr>
        <w:tabs>
          <w:tab w:val="left" w:pos="426"/>
          <w:tab w:val="left" w:pos="567"/>
          <w:tab w:val="left" w:pos="993"/>
        </w:tabs>
        <w:autoSpaceDE w:val="0"/>
        <w:autoSpaceDN w:val="0"/>
        <w:ind w:left="0" w:hanging="11"/>
        <w:contextualSpacing/>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 xml:space="preserve"> Comunicar</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à</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Contratada,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por</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escrito,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sobre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imperfeições,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falhas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ou</w:t>
      </w:r>
      <w:r w:rsidRPr="00C970A0">
        <w:rPr>
          <w:rFonts w:ascii="Bookman Old Style" w:hAnsi="Bookman Old Style" w:cs="Arial"/>
          <w:color w:val="000000" w:themeColor="text1"/>
          <w:spacing w:val="-57"/>
          <w:sz w:val="22"/>
          <w:szCs w:val="22"/>
        </w:rPr>
        <w:t xml:space="preserve"> </w:t>
      </w:r>
      <w:r w:rsidRPr="00C970A0">
        <w:rPr>
          <w:rFonts w:ascii="Bookman Old Style" w:hAnsi="Bookman Old Style" w:cs="Arial"/>
          <w:color w:val="000000" w:themeColor="text1"/>
          <w:sz w:val="22"/>
          <w:szCs w:val="22"/>
        </w:rPr>
        <w:t>irregularidades verificadas no objeto/serviço fornecido, para que seja substituído, reparado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ou corrigido;</w:t>
      </w:r>
    </w:p>
    <w:p w14:paraId="0AEDBC36" w14:textId="77777777" w:rsidR="00A9693A" w:rsidRPr="00C970A0" w:rsidRDefault="00A9693A" w:rsidP="007304D6">
      <w:pPr>
        <w:widowControl w:val="0"/>
        <w:numPr>
          <w:ilvl w:val="2"/>
          <w:numId w:val="30"/>
        </w:numPr>
        <w:tabs>
          <w:tab w:val="left" w:pos="426"/>
          <w:tab w:val="left" w:pos="567"/>
          <w:tab w:val="left" w:pos="993"/>
        </w:tabs>
        <w:autoSpaceDE w:val="0"/>
        <w:autoSpaceDN w:val="0"/>
        <w:ind w:left="0" w:hanging="11"/>
        <w:contextualSpacing/>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 xml:space="preserve"> Acompanhar</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fiscalizar</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cumprimento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das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obrigações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da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Contratada,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através de comissão/servidor especialmente designado;</w:t>
      </w:r>
    </w:p>
    <w:p w14:paraId="5D5A0EB3" w14:textId="77777777" w:rsidR="00A9693A" w:rsidRPr="00C970A0" w:rsidRDefault="00A9693A" w:rsidP="007304D6">
      <w:pPr>
        <w:widowControl w:val="0"/>
        <w:numPr>
          <w:ilvl w:val="2"/>
          <w:numId w:val="30"/>
        </w:numPr>
        <w:tabs>
          <w:tab w:val="left" w:pos="426"/>
          <w:tab w:val="left" w:pos="567"/>
          <w:tab w:val="left" w:pos="993"/>
        </w:tabs>
        <w:autoSpaceDE w:val="0"/>
        <w:autoSpaceDN w:val="0"/>
        <w:ind w:left="0" w:hanging="11"/>
        <w:contextualSpacing/>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 xml:space="preserve"> Efetuar o pagamento à Contratada no valor correspondente ao fornecimento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do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objeto/serviço,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no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prazo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forma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estabelecidos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no</w:t>
      </w:r>
      <w:r w:rsidRPr="00C970A0">
        <w:rPr>
          <w:rFonts w:ascii="Bookman Old Style" w:hAnsi="Bookman Old Style" w:cs="Arial"/>
          <w:color w:val="000000" w:themeColor="text1"/>
          <w:spacing w:val="-6"/>
          <w:sz w:val="22"/>
          <w:szCs w:val="22"/>
        </w:rPr>
        <w:t xml:space="preserve"> </w:t>
      </w:r>
      <w:r w:rsidRPr="00C970A0">
        <w:rPr>
          <w:rFonts w:ascii="Bookman Old Style" w:hAnsi="Bookman Old Style" w:cs="Arial"/>
          <w:color w:val="000000" w:themeColor="text1"/>
          <w:sz w:val="22"/>
          <w:szCs w:val="22"/>
        </w:rPr>
        <w:t>Termo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de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Referência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seus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anexos;</w:t>
      </w:r>
    </w:p>
    <w:p w14:paraId="62F2D3E0" w14:textId="77777777" w:rsidR="00A9693A" w:rsidRPr="00C970A0" w:rsidRDefault="00A9693A" w:rsidP="007304D6">
      <w:pPr>
        <w:widowControl w:val="0"/>
        <w:numPr>
          <w:ilvl w:val="1"/>
          <w:numId w:val="30"/>
        </w:numPr>
        <w:tabs>
          <w:tab w:val="left" w:pos="426"/>
          <w:tab w:val="left" w:pos="993"/>
          <w:tab w:val="left" w:pos="1270"/>
        </w:tabs>
        <w:autoSpaceDE w:val="0"/>
        <w:autoSpaceDN w:val="0"/>
        <w:ind w:left="0" w:hanging="11"/>
        <w:contextualSpacing/>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Administração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não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responderá</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por</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quaisquer</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compromissos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assumidos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pela</w:t>
      </w:r>
      <w:r w:rsidRPr="00C970A0">
        <w:rPr>
          <w:rFonts w:ascii="Bookman Old Style" w:hAnsi="Bookman Old Style" w:cs="Arial"/>
          <w:color w:val="000000" w:themeColor="text1"/>
          <w:spacing w:val="-57"/>
          <w:sz w:val="22"/>
          <w:szCs w:val="22"/>
        </w:rPr>
        <w:t xml:space="preserve"> </w:t>
      </w:r>
      <w:r w:rsidRPr="00C970A0">
        <w:rPr>
          <w:rFonts w:ascii="Bookman Old Style" w:hAnsi="Bookman Old Style" w:cs="Arial"/>
          <w:color w:val="000000" w:themeColor="text1"/>
          <w:sz w:val="22"/>
          <w:szCs w:val="22"/>
        </w:rPr>
        <w:t>Contratada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com</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terceiros,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ainda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que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vinculados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à</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execução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do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presente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Termo</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de</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Referência, bem como por qualquer dano causado a terceiros em decorrência de ato da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Contratada, de seus empregados, prepostos ou subordinados;</w:t>
      </w:r>
    </w:p>
    <w:p w14:paraId="18B712F7" w14:textId="77777777" w:rsidR="00A9693A" w:rsidRPr="00C970A0" w:rsidRDefault="00A9693A" w:rsidP="007304D6">
      <w:pPr>
        <w:pStyle w:val="PargrafodaLista"/>
        <w:numPr>
          <w:ilvl w:val="1"/>
          <w:numId w:val="30"/>
        </w:numPr>
        <w:tabs>
          <w:tab w:val="left" w:pos="284"/>
          <w:tab w:val="left" w:pos="426"/>
        </w:tabs>
        <w:autoSpaceDE w:val="0"/>
        <w:autoSpaceDN w:val="0"/>
        <w:adjustRightInd w:val="0"/>
        <w:spacing w:after="0" w:line="240" w:lineRule="atLeast"/>
        <w:ind w:left="0" w:hanging="11"/>
        <w:jc w:val="both"/>
        <w:rPr>
          <w:rFonts w:ascii="Bookman Old Style" w:eastAsia="TimesNewRoman" w:hAnsi="Bookman Old Style"/>
          <w:color w:val="000000"/>
        </w:rPr>
      </w:pPr>
      <w:r w:rsidRPr="00C970A0">
        <w:rPr>
          <w:rFonts w:ascii="Bookman Old Style" w:eastAsia="TimesNewRoman" w:hAnsi="Bookman Old Style"/>
          <w:color w:val="000000"/>
        </w:rPr>
        <w:t xml:space="preserve"> Formalizar Termo de Contrato junto a Empresa Vencedora que terá, o </w:t>
      </w:r>
      <w:r w:rsidRPr="00C970A0">
        <w:rPr>
          <w:rFonts w:ascii="Bookman Old Style" w:eastAsia="TimesNewRoman" w:hAnsi="Bookman Old Style"/>
          <w:b/>
          <w:color w:val="000000"/>
        </w:rPr>
        <w:t>prazo de 5 (cinco) dias corridos</w:t>
      </w:r>
      <w:r w:rsidRPr="00C970A0">
        <w:rPr>
          <w:rFonts w:ascii="Bookman Old Style" w:eastAsia="TimesNewRoman" w:hAnsi="Bookman Old Style"/>
          <w:color w:val="000000"/>
        </w:rPr>
        <w:t xml:space="preserve"> contados da data da publicação do Resultado no Site do Município, para </w:t>
      </w:r>
      <w:r w:rsidRPr="00C970A0">
        <w:rPr>
          <w:rFonts w:ascii="Bookman Old Style" w:eastAsia="TimesNewRoman" w:hAnsi="Bookman Old Style"/>
          <w:b/>
          <w:color w:val="000000"/>
        </w:rPr>
        <w:t>assinar o termo de contrato</w:t>
      </w:r>
      <w:r w:rsidRPr="00C970A0">
        <w:rPr>
          <w:rFonts w:ascii="Bookman Old Style" w:eastAsia="TimesNewRoman" w:hAnsi="Bookman Old Style"/>
          <w:color w:val="000000"/>
        </w:rPr>
        <w:t>;</w:t>
      </w:r>
    </w:p>
    <w:p w14:paraId="425F585C" w14:textId="77777777" w:rsidR="00A9693A" w:rsidRPr="00C970A0" w:rsidRDefault="00A9693A" w:rsidP="007304D6">
      <w:pPr>
        <w:pStyle w:val="PargrafodaLista"/>
        <w:widowControl w:val="0"/>
        <w:numPr>
          <w:ilvl w:val="2"/>
          <w:numId w:val="30"/>
        </w:numPr>
        <w:tabs>
          <w:tab w:val="left" w:pos="284"/>
          <w:tab w:val="left" w:pos="426"/>
          <w:tab w:val="left" w:pos="567"/>
          <w:tab w:val="left" w:pos="851"/>
        </w:tabs>
        <w:autoSpaceDE w:val="0"/>
        <w:autoSpaceDN w:val="0"/>
        <w:spacing w:before="120" w:after="0" w:line="240" w:lineRule="auto"/>
        <w:ind w:left="567" w:hanging="141"/>
        <w:jc w:val="both"/>
        <w:rPr>
          <w:rFonts w:ascii="Bookman Old Style" w:hAnsi="Bookman Old Style"/>
        </w:rPr>
      </w:pPr>
      <w:r w:rsidRPr="00C970A0">
        <w:rPr>
          <w:rFonts w:ascii="Bookman Old Style" w:eastAsia="TimesNewRoman" w:hAnsi="Bookman Old Style"/>
          <w:color w:val="000000"/>
        </w:rPr>
        <w:t>Quando a Empresa vencedora, se recusar a assinar o contrato, serão convocadas as demais Empresas Classificadas, para à celebração da contratação desde que haja interesse e vantagens à administração</w:t>
      </w:r>
      <w:r w:rsidRPr="00C970A0">
        <w:rPr>
          <w:rFonts w:ascii="Bookman Old Style" w:hAnsi="Bookman Old Style"/>
        </w:rPr>
        <w:t>.</w:t>
      </w:r>
    </w:p>
    <w:p w14:paraId="5ECD97F6" w14:textId="77777777" w:rsidR="00A9693A" w:rsidRPr="00C970A0" w:rsidRDefault="00A9693A" w:rsidP="00A9693A">
      <w:pPr>
        <w:widowControl w:val="0"/>
        <w:tabs>
          <w:tab w:val="left" w:pos="709"/>
          <w:tab w:val="left" w:pos="1270"/>
        </w:tabs>
        <w:autoSpaceDE w:val="0"/>
        <w:autoSpaceDN w:val="0"/>
        <w:contextualSpacing/>
        <w:jc w:val="both"/>
        <w:rPr>
          <w:rFonts w:ascii="Bookman Old Style" w:hAnsi="Bookman Old Style" w:cs="Arial"/>
          <w:color w:val="000000" w:themeColor="text1"/>
          <w:sz w:val="22"/>
          <w:szCs w:val="22"/>
        </w:rPr>
      </w:pPr>
    </w:p>
    <w:p w14:paraId="104BB0B5"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42C6B84A"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5C98D2FC"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6DE30129"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38B06626"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624B9B24"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098B9E08"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4C3A463D"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72A567E0"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4E8EF4C9"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5D5198F6"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vanish/>
          <w:spacing w:val="-2"/>
        </w:rPr>
      </w:pPr>
    </w:p>
    <w:p w14:paraId="1E65FC52" w14:textId="77777777" w:rsidR="00A9693A" w:rsidRPr="00C970A0" w:rsidRDefault="00A9693A" w:rsidP="00A9693A">
      <w:pPr>
        <w:pStyle w:val="PargrafodaLista"/>
        <w:widowControl w:val="0"/>
        <w:numPr>
          <w:ilvl w:val="0"/>
          <w:numId w:val="15"/>
        </w:numPr>
        <w:pBdr>
          <w:top w:val="single" w:sz="4" w:space="1" w:color="auto"/>
          <w:left w:val="single" w:sz="4" w:space="4" w:color="auto"/>
          <w:bottom w:val="single" w:sz="4" w:space="1" w:color="auto"/>
          <w:right w:val="single" w:sz="4" w:space="4" w:color="auto"/>
        </w:pBdr>
        <w:shd w:val="clear" w:color="auto" w:fill="9CC2E5" w:themeFill="accent5" w:themeFillTint="99"/>
        <w:tabs>
          <w:tab w:val="left" w:pos="490"/>
          <w:tab w:val="left" w:pos="709"/>
        </w:tabs>
        <w:autoSpaceDE w:val="0"/>
        <w:autoSpaceDN w:val="0"/>
        <w:spacing w:after="0" w:line="240" w:lineRule="auto"/>
        <w:ind w:left="0" w:firstLine="0"/>
        <w:jc w:val="both"/>
        <w:outlineLvl w:val="0"/>
        <w:rPr>
          <w:rFonts w:ascii="Bookman Old Style" w:eastAsia="Times New Roman" w:hAnsi="Bookman Old Style" w:cs="Arial"/>
          <w:b/>
          <w:bCs/>
        </w:rPr>
      </w:pPr>
      <w:r w:rsidRPr="00C970A0">
        <w:rPr>
          <w:rFonts w:ascii="Bookman Old Style" w:eastAsia="Times New Roman" w:hAnsi="Bookman Old Style" w:cs="Arial"/>
          <w:b/>
          <w:bCs/>
          <w:spacing w:val="-2"/>
        </w:rPr>
        <w:t>- OBRIGAÇÕES</w:t>
      </w:r>
      <w:r w:rsidRPr="00C970A0">
        <w:rPr>
          <w:rFonts w:ascii="Bookman Old Style" w:eastAsia="Times New Roman" w:hAnsi="Bookman Old Style" w:cs="Arial"/>
          <w:b/>
          <w:bCs/>
          <w:spacing w:val="2"/>
        </w:rPr>
        <w:t xml:space="preserve"> </w:t>
      </w:r>
      <w:r w:rsidRPr="00C970A0">
        <w:rPr>
          <w:rFonts w:ascii="Bookman Old Style" w:eastAsia="Times New Roman" w:hAnsi="Bookman Old Style" w:cs="Arial"/>
          <w:b/>
          <w:bCs/>
          <w:spacing w:val="-2"/>
        </w:rPr>
        <w:t>DA</w:t>
      </w:r>
      <w:r w:rsidRPr="00C970A0">
        <w:rPr>
          <w:rFonts w:ascii="Bookman Old Style" w:eastAsia="Times New Roman" w:hAnsi="Bookman Old Style" w:cs="Arial"/>
          <w:b/>
          <w:bCs/>
          <w:spacing w:val="-12"/>
        </w:rPr>
        <w:t xml:space="preserve"> </w:t>
      </w:r>
      <w:r w:rsidRPr="00C970A0">
        <w:rPr>
          <w:rFonts w:ascii="Bookman Old Style" w:eastAsia="Times New Roman" w:hAnsi="Bookman Old Style" w:cs="Arial"/>
          <w:b/>
          <w:bCs/>
          <w:spacing w:val="-2"/>
        </w:rPr>
        <w:t>CONTRATADA</w:t>
      </w:r>
    </w:p>
    <w:p w14:paraId="498D9F4B" w14:textId="77777777" w:rsidR="00A9693A" w:rsidRPr="00C970A0" w:rsidRDefault="00A9693A" w:rsidP="00A9693A">
      <w:pPr>
        <w:pStyle w:val="PargrafodaLista"/>
        <w:widowControl w:val="0"/>
        <w:tabs>
          <w:tab w:val="left" w:pos="567"/>
          <w:tab w:val="left" w:pos="1270"/>
        </w:tabs>
        <w:autoSpaceDE w:val="0"/>
        <w:autoSpaceDN w:val="0"/>
        <w:spacing w:after="0" w:line="240" w:lineRule="auto"/>
        <w:ind w:left="0"/>
        <w:jc w:val="both"/>
        <w:rPr>
          <w:rFonts w:ascii="Bookman Old Style" w:hAnsi="Bookman Old Style" w:cs="Arial"/>
          <w:b/>
        </w:rPr>
      </w:pPr>
    </w:p>
    <w:p w14:paraId="5924E15A" w14:textId="77777777" w:rsidR="00A9693A" w:rsidRPr="00C970A0" w:rsidRDefault="00A9693A" w:rsidP="00A9693A">
      <w:pPr>
        <w:pStyle w:val="PargrafodaLista"/>
        <w:widowControl w:val="0"/>
        <w:tabs>
          <w:tab w:val="left" w:pos="567"/>
          <w:tab w:val="left" w:pos="1270"/>
        </w:tabs>
        <w:autoSpaceDE w:val="0"/>
        <w:autoSpaceDN w:val="0"/>
        <w:spacing w:after="0" w:line="240" w:lineRule="auto"/>
        <w:ind w:left="0"/>
        <w:jc w:val="both"/>
        <w:rPr>
          <w:rFonts w:ascii="Bookman Old Style" w:hAnsi="Bookman Old Style" w:cs="Arial"/>
          <w:b/>
        </w:rPr>
      </w:pPr>
      <w:r w:rsidRPr="00C970A0">
        <w:rPr>
          <w:rFonts w:ascii="Bookman Old Style" w:hAnsi="Bookman Old Style" w:cs="Arial"/>
          <w:b/>
        </w:rPr>
        <w:t>São obrigações da Contratada:</w:t>
      </w:r>
    </w:p>
    <w:p w14:paraId="76E6231E" w14:textId="77777777" w:rsidR="00A9693A" w:rsidRPr="00C970A0" w:rsidRDefault="00A9693A" w:rsidP="00A9693A">
      <w:pPr>
        <w:pStyle w:val="PargrafodaLista"/>
        <w:widowControl w:val="0"/>
        <w:tabs>
          <w:tab w:val="left" w:pos="567"/>
          <w:tab w:val="left" w:pos="1270"/>
        </w:tabs>
        <w:autoSpaceDE w:val="0"/>
        <w:autoSpaceDN w:val="0"/>
        <w:spacing w:after="0" w:line="240" w:lineRule="auto"/>
        <w:ind w:left="0"/>
        <w:jc w:val="both"/>
        <w:rPr>
          <w:rFonts w:ascii="Bookman Old Style" w:hAnsi="Bookman Old Style" w:cs="Arial"/>
          <w:b/>
        </w:rPr>
      </w:pPr>
    </w:p>
    <w:p w14:paraId="75DE258A" w14:textId="77777777" w:rsidR="00A9693A" w:rsidRPr="004B1526" w:rsidRDefault="00A9693A" w:rsidP="00A9693A">
      <w:pPr>
        <w:jc w:val="both"/>
        <w:rPr>
          <w:rFonts w:ascii="Bookman Old Style" w:hAnsi="Bookman Old Style" w:cs="Arial"/>
          <w:b/>
          <w:bCs/>
          <w:sz w:val="22"/>
          <w:szCs w:val="22"/>
        </w:rPr>
      </w:pPr>
      <w:r>
        <w:rPr>
          <w:rFonts w:ascii="Bookman Old Style" w:hAnsi="Bookman Old Style" w:cs="Arial"/>
          <w:b/>
          <w:bCs/>
          <w:sz w:val="22"/>
          <w:szCs w:val="22"/>
        </w:rPr>
        <w:t xml:space="preserve">17.1. </w:t>
      </w:r>
      <w:r w:rsidRPr="004B1526">
        <w:rPr>
          <w:rFonts w:ascii="Bookman Old Style" w:hAnsi="Bookman Old Style" w:cs="Arial"/>
          <w:b/>
          <w:bCs/>
          <w:sz w:val="22"/>
          <w:szCs w:val="22"/>
        </w:rPr>
        <w:t>Da Execução dos Serviços de Assessoria Técnica e Administrativa</w:t>
      </w:r>
    </w:p>
    <w:p w14:paraId="665311D9" w14:textId="77777777" w:rsidR="00A9693A" w:rsidRPr="00D32B4A" w:rsidRDefault="00A9693A" w:rsidP="00A9693A">
      <w:pPr>
        <w:pStyle w:val="PargrafodaLista"/>
        <w:numPr>
          <w:ilvl w:val="0"/>
          <w:numId w:val="23"/>
        </w:numPr>
        <w:spacing w:line="259" w:lineRule="auto"/>
        <w:jc w:val="both"/>
        <w:rPr>
          <w:rFonts w:ascii="Bookman Old Style" w:hAnsi="Bookman Old Style" w:cs="Arial"/>
        </w:rPr>
      </w:pPr>
      <w:r w:rsidRPr="00D32B4A">
        <w:rPr>
          <w:rFonts w:ascii="Bookman Old Style" w:hAnsi="Bookman Old Style" w:cs="Arial"/>
          <w:b/>
          <w:bCs/>
        </w:rPr>
        <w:t>Disponibilização de Corpo Técnico:</w:t>
      </w:r>
      <w:r w:rsidRPr="00D32B4A">
        <w:rPr>
          <w:rFonts w:ascii="Bookman Old Style" w:hAnsi="Bookman Old Style" w:cs="Arial"/>
        </w:rPr>
        <w:t xml:space="preserve"> Manter corpo profissional qualificado e especializado em direito previdenciário público e gestão de RPPS, garantindo que os profissionais indicados na fase de habilitação/proposta executem os serviços.</w:t>
      </w:r>
    </w:p>
    <w:p w14:paraId="1BE08F45" w14:textId="77777777" w:rsidR="00A9693A" w:rsidRDefault="00A9693A" w:rsidP="00A9693A">
      <w:pPr>
        <w:numPr>
          <w:ilvl w:val="0"/>
          <w:numId w:val="23"/>
        </w:numPr>
        <w:jc w:val="both"/>
        <w:rPr>
          <w:rFonts w:ascii="Bookman Old Style" w:hAnsi="Bookman Old Style" w:cs="Arial"/>
          <w:sz w:val="22"/>
          <w:szCs w:val="22"/>
        </w:rPr>
      </w:pPr>
      <w:r w:rsidRPr="004B1526">
        <w:rPr>
          <w:rFonts w:ascii="Bookman Old Style" w:hAnsi="Bookman Old Style" w:cs="Arial"/>
          <w:b/>
          <w:bCs/>
          <w:sz w:val="22"/>
          <w:szCs w:val="22"/>
        </w:rPr>
        <w:t>Orientação e Suporte Contínuo:</w:t>
      </w:r>
      <w:r w:rsidRPr="004B1526">
        <w:rPr>
          <w:rFonts w:ascii="Bookman Old Style" w:hAnsi="Bookman Old Style" w:cs="Arial"/>
          <w:sz w:val="22"/>
          <w:szCs w:val="22"/>
        </w:rPr>
        <w:t xml:space="preserve"> Prestar assessoria, análise e orientação técnica nas rotinas diárias do IPREM, abrangendo a correta aplicação da legislação previdenciária e administrativa vigente.</w:t>
      </w:r>
    </w:p>
    <w:p w14:paraId="10E510F4" w14:textId="77777777" w:rsidR="00A9693A" w:rsidRPr="004B1526" w:rsidRDefault="00A9693A" w:rsidP="00A9693A">
      <w:pPr>
        <w:ind w:left="720"/>
        <w:jc w:val="both"/>
        <w:rPr>
          <w:rFonts w:ascii="Bookman Old Style" w:hAnsi="Bookman Old Style" w:cs="Arial"/>
          <w:sz w:val="22"/>
          <w:szCs w:val="22"/>
        </w:rPr>
      </w:pPr>
    </w:p>
    <w:p w14:paraId="3EC80DAC" w14:textId="77777777" w:rsidR="00A9693A" w:rsidRDefault="00A9693A" w:rsidP="00A9693A">
      <w:pPr>
        <w:numPr>
          <w:ilvl w:val="0"/>
          <w:numId w:val="23"/>
        </w:numPr>
        <w:jc w:val="both"/>
        <w:rPr>
          <w:rFonts w:ascii="Bookman Old Style" w:hAnsi="Bookman Old Style" w:cs="Arial"/>
          <w:sz w:val="22"/>
          <w:szCs w:val="22"/>
        </w:rPr>
      </w:pPr>
      <w:r w:rsidRPr="004B1526">
        <w:rPr>
          <w:rFonts w:ascii="Bookman Old Style" w:hAnsi="Bookman Old Style" w:cs="Arial"/>
          <w:b/>
          <w:bCs/>
          <w:sz w:val="22"/>
          <w:szCs w:val="22"/>
        </w:rPr>
        <w:t>Análise de Benefícios:</w:t>
      </w:r>
      <w:r w:rsidRPr="004B1526">
        <w:rPr>
          <w:rFonts w:ascii="Bookman Old Style" w:hAnsi="Bookman Old Style" w:cs="Arial"/>
          <w:sz w:val="22"/>
          <w:szCs w:val="22"/>
        </w:rPr>
        <w:t xml:space="preserve"> Emitir pareceres técnicos fundamentados acerca da concessão, revisão, fixação de proventos, reajustes e extinção de benefícios previdenciários (aposentadorias e pensões).</w:t>
      </w:r>
    </w:p>
    <w:p w14:paraId="1BC15FB2" w14:textId="77777777" w:rsidR="00A9693A" w:rsidRPr="004B1526" w:rsidRDefault="00A9693A" w:rsidP="00A9693A">
      <w:pPr>
        <w:ind w:left="720"/>
        <w:jc w:val="both"/>
        <w:rPr>
          <w:rFonts w:ascii="Bookman Old Style" w:hAnsi="Bookman Old Style" w:cs="Arial"/>
          <w:sz w:val="22"/>
          <w:szCs w:val="22"/>
        </w:rPr>
      </w:pPr>
    </w:p>
    <w:p w14:paraId="6480EBD4" w14:textId="77777777" w:rsidR="00A9693A" w:rsidRPr="004B1526" w:rsidRDefault="00A9693A" w:rsidP="00A9693A">
      <w:pPr>
        <w:jc w:val="both"/>
        <w:rPr>
          <w:rFonts w:ascii="Bookman Old Style" w:hAnsi="Bookman Old Style" w:cs="Arial"/>
          <w:b/>
          <w:bCs/>
          <w:sz w:val="22"/>
          <w:szCs w:val="22"/>
        </w:rPr>
      </w:pPr>
      <w:r>
        <w:rPr>
          <w:rFonts w:ascii="Bookman Old Style" w:hAnsi="Bookman Old Style" w:cs="Arial"/>
          <w:b/>
          <w:bCs/>
          <w:sz w:val="22"/>
          <w:szCs w:val="22"/>
        </w:rPr>
        <w:t xml:space="preserve">17.2. </w:t>
      </w:r>
      <w:r w:rsidRPr="004B1526">
        <w:rPr>
          <w:rFonts w:ascii="Bookman Old Style" w:hAnsi="Bookman Old Style" w:cs="Arial"/>
          <w:b/>
          <w:bCs/>
          <w:sz w:val="22"/>
          <w:szCs w:val="22"/>
        </w:rPr>
        <w:t xml:space="preserve"> Das Obrigações Operacionais nos Sistemas Previdenciários</w:t>
      </w:r>
    </w:p>
    <w:p w14:paraId="40E41EC0" w14:textId="77777777" w:rsidR="00A9693A" w:rsidRPr="00D32B4A" w:rsidRDefault="00A9693A" w:rsidP="00A9693A">
      <w:pPr>
        <w:pStyle w:val="PargrafodaLista"/>
        <w:numPr>
          <w:ilvl w:val="0"/>
          <w:numId w:val="24"/>
        </w:numPr>
        <w:spacing w:line="259" w:lineRule="auto"/>
        <w:jc w:val="both"/>
        <w:rPr>
          <w:rFonts w:ascii="Bookman Old Style" w:hAnsi="Bookman Old Style" w:cs="Arial"/>
        </w:rPr>
      </w:pPr>
      <w:r w:rsidRPr="00D32B4A">
        <w:rPr>
          <w:rFonts w:ascii="Bookman Old Style" w:hAnsi="Bookman Old Style" w:cs="Arial"/>
          <w:b/>
          <w:bCs/>
        </w:rPr>
        <w:t>Operacionalização do COMPREV:</w:t>
      </w:r>
      <w:r w:rsidRPr="00D32B4A">
        <w:rPr>
          <w:rFonts w:ascii="Bookman Old Style" w:hAnsi="Bookman Old Style" w:cs="Arial"/>
        </w:rPr>
        <w:t xml:space="preserve"> Realizar a análise, instrução, requerimento, acompanhamento e a devida alimentação do Sistema de Compensação Previdenciária (COMPREV), buscando a maximização e a regularidade dos fluxos financeiros devidos ao IPREM.</w:t>
      </w:r>
    </w:p>
    <w:p w14:paraId="0A7C7376" w14:textId="77777777" w:rsidR="00A9693A" w:rsidRDefault="00A9693A" w:rsidP="00A9693A">
      <w:pPr>
        <w:numPr>
          <w:ilvl w:val="0"/>
          <w:numId w:val="24"/>
        </w:numPr>
        <w:jc w:val="both"/>
        <w:rPr>
          <w:rFonts w:ascii="Bookman Old Style" w:hAnsi="Bookman Old Style" w:cs="Arial"/>
          <w:sz w:val="22"/>
          <w:szCs w:val="22"/>
        </w:rPr>
      </w:pPr>
      <w:r w:rsidRPr="004B1526">
        <w:rPr>
          <w:rFonts w:ascii="Bookman Old Style" w:hAnsi="Bookman Old Style" w:cs="Arial"/>
          <w:b/>
          <w:bCs/>
          <w:sz w:val="22"/>
          <w:szCs w:val="22"/>
        </w:rPr>
        <w:t>Manutenção do CADPREV e Demonstrativos:</w:t>
      </w:r>
      <w:r w:rsidRPr="004B1526">
        <w:rPr>
          <w:rFonts w:ascii="Bookman Old Style" w:hAnsi="Bookman Old Style" w:cs="Arial"/>
          <w:sz w:val="22"/>
          <w:szCs w:val="22"/>
        </w:rPr>
        <w:t xml:space="preserve"> Prestar suporte técnico e operacional no preenchimento e envio regular das obrigações do CADPREV, incluindo o Demonstrativo de Informações Previdenciárias e Repasses (DIPR), Demonstrativo de Aplicações e Investimentos dos Recursos (DAIR), Demonstrativo de Política de Investimentos (DPIN) e demais exigências da Secretaria de Regime Próprio de Previdência Social.</w:t>
      </w:r>
    </w:p>
    <w:p w14:paraId="636622D3" w14:textId="77777777" w:rsidR="00A9693A" w:rsidRPr="004B1526" w:rsidRDefault="00A9693A" w:rsidP="00A9693A">
      <w:pPr>
        <w:ind w:left="720"/>
        <w:jc w:val="both"/>
        <w:rPr>
          <w:rFonts w:ascii="Bookman Old Style" w:hAnsi="Bookman Old Style" w:cs="Arial"/>
          <w:sz w:val="22"/>
          <w:szCs w:val="22"/>
        </w:rPr>
      </w:pPr>
    </w:p>
    <w:p w14:paraId="6052D1E4" w14:textId="77777777" w:rsidR="00A9693A" w:rsidRDefault="00A9693A" w:rsidP="00A9693A">
      <w:pPr>
        <w:numPr>
          <w:ilvl w:val="0"/>
          <w:numId w:val="24"/>
        </w:numPr>
        <w:jc w:val="both"/>
        <w:rPr>
          <w:rFonts w:ascii="Bookman Old Style" w:hAnsi="Bookman Old Style" w:cs="Arial"/>
          <w:sz w:val="22"/>
          <w:szCs w:val="22"/>
        </w:rPr>
      </w:pPr>
      <w:r w:rsidRPr="004B1526">
        <w:rPr>
          <w:rFonts w:ascii="Bookman Old Style" w:hAnsi="Bookman Old Style" w:cs="Arial"/>
          <w:b/>
          <w:bCs/>
          <w:sz w:val="22"/>
          <w:szCs w:val="22"/>
        </w:rPr>
        <w:t>Defesas perante o Tribunal de Contas:</w:t>
      </w:r>
      <w:r w:rsidRPr="004B1526">
        <w:rPr>
          <w:rFonts w:ascii="Bookman Old Style" w:hAnsi="Bookman Old Style" w:cs="Arial"/>
          <w:sz w:val="22"/>
          <w:szCs w:val="22"/>
        </w:rPr>
        <w:t xml:space="preserve"> Elaborar minutas de justificativas, defesas e recursos, bem como organizar a documentação necessária para o envio </w:t>
      </w:r>
      <w:r w:rsidRPr="004B1526">
        <w:rPr>
          <w:rFonts w:ascii="Bookman Old Style" w:hAnsi="Bookman Old Style" w:cs="Arial"/>
          <w:sz w:val="22"/>
          <w:szCs w:val="22"/>
        </w:rPr>
        <w:lastRenderedPageBreak/>
        <w:t>e acompanhamento dos processos de registro de atos de pessoal (concessão de benefícios) e prestação de contas perante o Tribunal de Contas do Estado (TCE).</w:t>
      </w:r>
    </w:p>
    <w:p w14:paraId="2C1188AE" w14:textId="77777777" w:rsidR="00A9693A" w:rsidRPr="004B1526" w:rsidRDefault="00A9693A" w:rsidP="00A9693A">
      <w:pPr>
        <w:ind w:left="720"/>
        <w:jc w:val="both"/>
        <w:rPr>
          <w:rFonts w:ascii="Bookman Old Style" w:hAnsi="Bookman Old Style" w:cs="Arial"/>
          <w:sz w:val="22"/>
          <w:szCs w:val="22"/>
        </w:rPr>
      </w:pPr>
    </w:p>
    <w:p w14:paraId="37B54671" w14:textId="77777777" w:rsidR="00A9693A" w:rsidRDefault="00A9693A" w:rsidP="00A9693A">
      <w:pPr>
        <w:jc w:val="both"/>
        <w:rPr>
          <w:rFonts w:ascii="Bookman Old Style" w:hAnsi="Bookman Old Style" w:cs="Arial"/>
          <w:b/>
          <w:bCs/>
          <w:sz w:val="22"/>
          <w:szCs w:val="22"/>
        </w:rPr>
      </w:pPr>
      <w:r>
        <w:rPr>
          <w:rFonts w:ascii="Bookman Old Style" w:hAnsi="Bookman Old Style" w:cs="Arial"/>
          <w:b/>
          <w:bCs/>
          <w:sz w:val="22"/>
          <w:szCs w:val="22"/>
        </w:rPr>
        <w:t xml:space="preserve">17.3. </w:t>
      </w:r>
      <w:r w:rsidRPr="004B1526">
        <w:rPr>
          <w:rFonts w:ascii="Bookman Old Style" w:hAnsi="Bookman Old Style" w:cs="Arial"/>
          <w:b/>
          <w:bCs/>
          <w:sz w:val="22"/>
          <w:szCs w:val="22"/>
        </w:rPr>
        <w:t xml:space="preserve"> Dos Prazos de Resposta e Níveis de Serviço (SLA)</w:t>
      </w:r>
    </w:p>
    <w:p w14:paraId="405C1E9D" w14:textId="77777777" w:rsidR="00A9693A" w:rsidRPr="004B1526" w:rsidRDefault="00A9693A" w:rsidP="00A9693A">
      <w:pPr>
        <w:jc w:val="both"/>
        <w:rPr>
          <w:rFonts w:ascii="Bookman Old Style" w:hAnsi="Bookman Old Style" w:cs="Arial"/>
          <w:b/>
          <w:bCs/>
          <w:sz w:val="22"/>
          <w:szCs w:val="22"/>
        </w:rPr>
      </w:pPr>
    </w:p>
    <w:p w14:paraId="290F4467" w14:textId="77777777" w:rsidR="00A9693A" w:rsidRPr="004B1526" w:rsidRDefault="00A9693A" w:rsidP="00A9693A">
      <w:pPr>
        <w:jc w:val="both"/>
        <w:rPr>
          <w:rFonts w:ascii="Bookman Old Style" w:hAnsi="Bookman Old Style" w:cs="Arial"/>
          <w:sz w:val="22"/>
          <w:szCs w:val="22"/>
        </w:rPr>
      </w:pPr>
      <w:r w:rsidRPr="004B1526">
        <w:rPr>
          <w:rFonts w:ascii="Bookman Old Style" w:hAnsi="Bookman Old Style" w:cs="Arial"/>
          <w:sz w:val="22"/>
          <w:szCs w:val="22"/>
        </w:rPr>
        <w:t>A CONTRATADA deverá atender às demandas formalizadas pelo IPREM observando rigorosamente os prazos fixados a seguir, contados a partir do recebimento da solicitação por canal oficial (e-mail, sistema de chamados ou ofício):</w:t>
      </w:r>
    </w:p>
    <w:p w14:paraId="49BFF550" w14:textId="77777777" w:rsidR="00A9693A" w:rsidRPr="00D32B4A" w:rsidRDefault="00A9693A" w:rsidP="00A9693A">
      <w:pPr>
        <w:pStyle w:val="PargrafodaLista"/>
        <w:numPr>
          <w:ilvl w:val="0"/>
          <w:numId w:val="25"/>
        </w:numPr>
        <w:spacing w:line="259" w:lineRule="auto"/>
        <w:jc w:val="both"/>
        <w:rPr>
          <w:rFonts w:ascii="Bookman Old Style" w:hAnsi="Bookman Old Style" w:cs="Arial"/>
        </w:rPr>
      </w:pPr>
      <w:r w:rsidRPr="00D32B4A">
        <w:rPr>
          <w:rFonts w:ascii="Bookman Old Style" w:hAnsi="Bookman Old Style" w:cs="Arial"/>
          <w:b/>
          <w:bCs/>
        </w:rPr>
        <w:t>Demandas Urgentes:</w:t>
      </w:r>
      <w:r w:rsidRPr="00D32B4A">
        <w:rPr>
          <w:rFonts w:ascii="Bookman Old Style" w:hAnsi="Bookman Old Style" w:cs="Arial"/>
        </w:rPr>
        <w:t xml:space="preserve"> Prazo máximo de </w:t>
      </w:r>
      <w:r w:rsidRPr="00D32B4A">
        <w:rPr>
          <w:rFonts w:ascii="Bookman Old Style" w:hAnsi="Bookman Old Style" w:cs="Arial"/>
          <w:b/>
          <w:bCs/>
        </w:rPr>
        <w:t>24 (vinte e quatro) horas</w:t>
      </w:r>
      <w:r w:rsidRPr="00D32B4A">
        <w:rPr>
          <w:rFonts w:ascii="Bookman Old Style" w:hAnsi="Bookman Old Style" w:cs="Arial"/>
        </w:rPr>
        <w:t xml:space="preserve"> para respostas a consultas que envolvam prazos preclusivos ou iminentes junto a órgãos fiscalizadores (TCE, MPS, etc.), liminares judiciais ou situações que possam causar prejuízo financeiro imediato ao IPREM.</w:t>
      </w:r>
    </w:p>
    <w:p w14:paraId="6432EC5B" w14:textId="77777777" w:rsidR="00A9693A" w:rsidRDefault="00A9693A" w:rsidP="00A9693A">
      <w:pPr>
        <w:numPr>
          <w:ilvl w:val="0"/>
          <w:numId w:val="25"/>
        </w:numPr>
        <w:jc w:val="both"/>
        <w:rPr>
          <w:rFonts w:ascii="Bookman Old Style" w:hAnsi="Bookman Old Style" w:cs="Arial"/>
          <w:sz w:val="22"/>
          <w:szCs w:val="22"/>
        </w:rPr>
      </w:pPr>
      <w:r w:rsidRPr="004B1526">
        <w:rPr>
          <w:rFonts w:ascii="Bookman Old Style" w:hAnsi="Bookman Old Style" w:cs="Arial"/>
          <w:b/>
          <w:bCs/>
          <w:sz w:val="22"/>
          <w:szCs w:val="22"/>
        </w:rPr>
        <w:t>Demandas de Rotina (Pareceres e Análise de Benefícios):</w:t>
      </w:r>
      <w:r w:rsidRPr="004B1526">
        <w:rPr>
          <w:rFonts w:ascii="Bookman Old Style" w:hAnsi="Bookman Old Style" w:cs="Arial"/>
          <w:sz w:val="22"/>
          <w:szCs w:val="22"/>
        </w:rPr>
        <w:t xml:space="preserve"> Prazo máximo de </w:t>
      </w:r>
      <w:r w:rsidRPr="004B1526">
        <w:rPr>
          <w:rFonts w:ascii="Bookman Old Style" w:hAnsi="Bookman Old Style" w:cs="Arial"/>
          <w:b/>
          <w:bCs/>
          <w:sz w:val="22"/>
          <w:szCs w:val="22"/>
        </w:rPr>
        <w:t>5 (cinco) dias úteis</w:t>
      </w:r>
      <w:r w:rsidRPr="004B1526">
        <w:rPr>
          <w:rFonts w:ascii="Bookman Old Style" w:hAnsi="Bookman Old Style" w:cs="Arial"/>
          <w:sz w:val="22"/>
          <w:szCs w:val="22"/>
        </w:rPr>
        <w:t xml:space="preserve"> para a emissão de pareceres sobre concessão de benefícios, análises de processos administrativos correntes e elaboração de minutas.</w:t>
      </w:r>
    </w:p>
    <w:p w14:paraId="10A24749" w14:textId="77777777" w:rsidR="00A9693A" w:rsidRPr="004B1526" w:rsidRDefault="00A9693A" w:rsidP="00A9693A">
      <w:pPr>
        <w:ind w:left="720"/>
        <w:jc w:val="both"/>
        <w:rPr>
          <w:rFonts w:ascii="Bookman Old Style" w:hAnsi="Bookman Old Style" w:cs="Arial"/>
          <w:sz w:val="22"/>
          <w:szCs w:val="22"/>
        </w:rPr>
      </w:pPr>
    </w:p>
    <w:p w14:paraId="3C958866" w14:textId="77777777" w:rsidR="00A9693A" w:rsidRDefault="00A9693A" w:rsidP="00A9693A">
      <w:pPr>
        <w:numPr>
          <w:ilvl w:val="0"/>
          <w:numId w:val="25"/>
        </w:numPr>
        <w:jc w:val="both"/>
        <w:rPr>
          <w:rFonts w:ascii="Bookman Old Style" w:hAnsi="Bookman Old Style" w:cs="Arial"/>
          <w:sz w:val="22"/>
          <w:szCs w:val="22"/>
        </w:rPr>
      </w:pPr>
      <w:r w:rsidRPr="004B1526">
        <w:rPr>
          <w:rFonts w:ascii="Bookman Old Style" w:hAnsi="Bookman Old Style" w:cs="Arial"/>
          <w:b/>
          <w:bCs/>
          <w:sz w:val="22"/>
          <w:szCs w:val="22"/>
        </w:rPr>
        <w:t>Alimentação e Envio de Demonstrativos (CADPREV/COMPREV):</w:t>
      </w:r>
      <w:r w:rsidRPr="004B1526">
        <w:rPr>
          <w:rFonts w:ascii="Bookman Old Style" w:hAnsi="Bookman Old Style" w:cs="Arial"/>
          <w:sz w:val="22"/>
          <w:szCs w:val="22"/>
        </w:rPr>
        <w:t xml:space="preserve"> Cumprir os prazos legais estabelecidos pelos órgãos federais e de controle, devendo submeter os relatórios e demonstrativos para validação da Diretoria do IPREM com antecedência mínima de </w:t>
      </w:r>
      <w:r w:rsidRPr="004B1526">
        <w:rPr>
          <w:rFonts w:ascii="Bookman Old Style" w:hAnsi="Bookman Old Style" w:cs="Arial"/>
          <w:b/>
          <w:bCs/>
          <w:sz w:val="22"/>
          <w:szCs w:val="22"/>
        </w:rPr>
        <w:t>5 (cinco) dias úteis</w:t>
      </w:r>
      <w:r w:rsidRPr="004B1526">
        <w:rPr>
          <w:rFonts w:ascii="Bookman Old Style" w:hAnsi="Bookman Old Style" w:cs="Arial"/>
          <w:sz w:val="22"/>
          <w:szCs w:val="22"/>
        </w:rPr>
        <w:t xml:space="preserve"> da data de vencimento do prazo legal.</w:t>
      </w:r>
    </w:p>
    <w:p w14:paraId="4F9E7277" w14:textId="77777777" w:rsidR="00A9693A" w:rsidRDefault="00A9693A" w:rsidP="00A9693A">
      <w:pPr>
        <w:pStyle w:val="PargrafodaLista"/>
        <w:jc w:val="both"/>
        <w:rPr>
          <w:rFonts w:ascii="Bookman Old Style" w:hAnsi="Bookman Old Style" w:cs="Arial"/>
        </w:rPr>
      </w:pPr>
    </w:p>
    <w:p w14:paraId="0C9A2F07" w14:textId="77777777" w:rsidR="00A9693A" w:rsidRPr="004B1526" w:rsidRDefault="00A9693A" w:rsidP="00A9693A">
      <w:pPr>
        <w:jc w:val="both"/>
        <w:rPr>
          <w:rFonts w:ascii="Bookman Old Style" w:hAnsi="Bookman Old Style" w:cs="Arial"/>
          <w:b/>
          <w:bCs/>
          <w:sz w:val="22"/>
          <w:szCs w:val="22"/>
        </w:rPr>
      </w:pPr>
      <w:r>
        <w:rPr>
          <w:rFonts w:ascii="Bookman Old Style" w:hAnsi="Bookman Old Style" w:cs="Arial"/>
          <w:b/>
          <w:bCs/>
          <w:sz w:val="22"/>
          <w:szCs w:val="22"/>
        </w:rPr>
        <w:t>17.4</w:t>
      </w:r>
      <w:r w:rsidRPr="004B1526">
        <w:rPr>
          <w:rFonts w:ascii="Bookman Old Style" w:hAnsi="Bookman Old Style" w:cs="Arial"/>
          <w:b/>
          <w:bCs/>
          <w:sz w:val="22"/>
          <w:szCs w:val="22"/>
        </w:rPr>
        <w:t>. Das Obrigações Gerais e Governança (Lei nº 14.133/2021)</w:t>
      </w:r>
    </w:p>
    <w:p w14:paraId="120AD352" w14:textId="77777777" w:rsidR="00A9693A" w:rsidRPr="00D32B4A" w:rsidRDefault="00A9693A" w:rsidP="00A9693A">
      <w:pPr>
        <w:pStyle w:val="PargrafodaLista"/>
        <w:numPr>
          <w:ilvl w:val="0"/>
          <w:numId w:val="26"/>
        </w:numPr>
        <w:spacing w:line="259" w:lineRule="auto"/>
        <w:jc w:val="both"/>
        <w:rPr>
          <w:rFonts w:ascii="Bookman Old Style" w:hAnsi="Bookman Old Style" w:cs="Arial"/>
        </w:rPr>
      </w:pPr>
      <w:r w:rsidRPr="00D32B4A">
        <w:rPr>
          <w:rFonts w:ascii="Bookman Old Style" w:hAnsi="Bookman Old Style" w:cs="Arial"/>
          <w:b/>
          <w:bCs/>
        </w:rPr>
        <w:t>Subcontratação:</w:t>
      </w:r>
      <w:r w:rsidRPr="00D32B4A">
        <w:rPr>
          <w:rFonts w:ascii="Bookman Old Style" w:hAnsi="Bookman Old Style" w:cs="Arial"/>
        </w:rPr>
        <w:t xml:space="preserve"> Não subcontratar, ceder ou transferir o objeto do contrato, total ou parcialmente, sem a prévia e expressa autorização, por escrito, do IPREM, sob pena de rescisão e sanções, conforme o art. 122 da Lei nº 14.133/2021.</w:t>
      </w:r>
    </w:p>
    <w:p w14:paraId="4459B7F9" w14:textId="77777777" w:rsidR="00A9693A" w:rsidRDefault="00A9693A" w:rsidP="00A9693A">
      <w:pPr>
        <w:numPr>
          <w:ilvl w:val="0"/>
          <w:numId w:val="26"/>
        </w:numPr>
        <w:jc w:val="both"/>
        <w:rPr>
          <w:rFonts w:ascii="Bookman Old Style" w:hAnsi="Bookman Old Style" w:cs="Arial"/>
          <w:sz w:val="22"/>
          <w:szCs w:val="22"/>
        </w:rPr>
      </w:pPr>
      <w:r w:rsidRPr="004B1526">
        <w:rPr>
          <w:rFonts w:ascii="Bookman Old Style" w:hAnsi="Bookman Old Style" w:cs="Arial"/>
          <w:b/>
          <w:bCs/>
          <w:sz w:val="22"/>
          <w:szCs w:val="22"/>
        </w:rPr>
        <w:t>Confidencialidade e LGPD:</w:t>
      </w:r>
      <w:r w:rsidRPr="004B1526">
        <w:rPr>
          <w:rFonts w:ascii="Bookman Old Style" w:hAnsi="Bookman Old Style" w:cs="Arial"/>
          <w:sz w:val="22"/>
          <w:szCs w:val="22"/>
        </w:rPr>
        <w:t xml:space="preserve"> Manter sigilo absoluto sobre quaisquer dados, documentos e informações referentes aos segurados e à administração do IPREM, cumprindo integralmente as diretrizes da Lei Geral de Proteção de Dados Pessoais (Lei nº 13.709/2018), nos termos do art. 45 da Lei nº 14.133/2021.</w:t>
      </w:r>
    </w:p>
    <w:p w14:paraId="40F3945D" w14:textId="77777777" w:rsidR="00A9693A" w:rsidRPr="004B1526" w:rsidRDefault="00A9693A" w:rsidP="00A9693A">
      <w:pPr>
        <w:ind w:left="720"/>
        <w:jc w:val="both"/>
        <w:rPr>
          <w:rFonts w:ascii="Bookman Old Style" w:hAnsi="Bookman Old Style" w:cs="Arial"/>
          <w:sz w:val="22"/>
          <w:szCs w:val="22"/>
        </w:rPr>
      </w:pPr>
    </w:p>
    <w:p w14:paraId="5B8F8382" w14:textId="77777777" w:rsidR="00A9693A" w:rsidRDefault="00A9693A" w:rsidP="00A9693A">
      <w:pPr>
        <w:numPr>
          <w:ilvl w:val="0"/>
          <w:numId w:val="26"/>
        </w:numPr>
        <w:jc w:val="both"/>
        <w:rPr>
          <w:rFonts w:ascii="Bookman Old Style" w:hAnsi="Bookman Old Style" w:cs="Arial"/>
          <w:sz w:val="22"/>
          <w:szCs w:val="22"/>
        </w:rPr>
      </w:pPr>
      <w:r w:rsidRPr="004B1526">
        <w:rPr>
          <w:rFonts w:ascii="Bookman Old Style" w:hAnsi="Bookman Old Style" w:cs="Arial"/>
          <w:b/>
          <w:bCs/>
          <w:sz w:val="22"/>
          <w:szCs w:val="22"/>
        </w:rPr>
        <w:t>Responsabilidade Civil:</w:t>
      </w:r>
      <w:r w:rsidRPr="004B1526">
        <w:rPr>
          <w:rFonts w:ascii="Bookman Old Style" w:hAnsi="Bookman Old Style" w:cs="Arial"/>
          <w:sz w:val="22"/>
          <w:szCs w:val="22"/>
        </w:rPr>
        <w:t xml:space="preserve"> Responder por quaisquer danos e prejuízos causados diretamente ao IPREM ou a terceiros, decorrentes de erro técnico, negligência, imperícia ou omissão na prestação dos serviços assessoria e preenchimento de sistemas, não excluindo ou reduzindo essa responsabilidade a fiscalização realizada pelo Contratante (art. 120 da Lei nº 14.133/2021).</w:t>
      </w:r>
    </w:p>
    <w:p w14:paraId="2BB4F642" w14:textId="77777777" w:rsidR="00A9693A" w:rsidRDefault="00A9693A" w:rsidP="00A9693A">
      <w:pPr>
        <w:pStyle w:val="PargrafodaLista"/>
        <w:jc w:val="both"/>
        <w:rPr>
          <w:rFonts w:ascii="Bookman Old Style" w:hAnsi="Bookman Old Style" w:cs="Arial"/>
        </w:rPr>
      </w:pPr>
    </w:p>
    <w:p w14:paraId="58580842" w14:textId="77777777" w:rsidR="00A9693A" w:rsidRPr="004B1526" w:rsidRDefault="00A9693A" w:rsidP="00A9693A">
      <w:pPr>
        <w:numPr>
          <w:ilvl w:val="0"/>
          <w:numId w:val="26"/>
        </w:numPr>
        <w:jc w:val="both"/>
        <w:rPr>
          <w:rFonts w:ascii="Bookman Old Style" w:hAnsi="Bookman Old Style" w:cs="Arial"/>
          <w:sz w:val="22"/>
          <w:szCs w:val="22"/>
        </w:rPr>
      </w:pPr>
      <w:r w:rsidRPr="004B1526">
        <w:rPr>
          <w:rFonts w:ascii="Bookman Old Style" w:hAnsi="Bookman Old Style" w:cs="Arial"/>
          <w:b/>
          <w:bCs/>
          <w:sz w:val="22"/>
          <w:szCs w:val="22"/>
        </w:rPr>
        <w:t>Regularidade Fiscal e Trabalhista:</w:t>
      </w:r>
      <w:r w:rsidRPr="004B1526">
        <w:rPr>
          <w:rFonts w:ascii="Bookman Old Style" w:hAnsi="Bookman Old Style" w:cs="Arial"/>
          <w:sz w:val="22"/>
          <w:szCs w:val="22"/>
        </w:rPr>
        <w:t xml:space="preserve"> Manter, durante toda a execução do contrato, em compatibilidade com as obrigações por ela assumidas, todas as condições de habilitação e qualificação exigidas na licitação (art. 92, XVI, da Lei nº 14.133/2021).</w:t>
      </w:r>
    </w:p>
    <w:p w14:paraId="4441B45A" w14:textId="77777777" w:rsidR="00A9693A" w:rsidRPr="00C970A0" w:rsidRDefault="00A9693A" w:rsidP="00A9693A">
      <w:pPr>
        <w:pStyle w:val="TextosemFormatao"/>
        <w:jc w:val="both"/>
        <w:rPr>
          <w:rFonts w:ascii="Bookman Old Style" w:hAnsi="Bookman Old Style" w:cs="Courier New"/>
          <w:sz w:val="22"/>
          <w:szCs w:val="22"/>
        </w:rPr>
      </w:pPr>
      <w:r w:rsidRPr="00C970A0">
        <w:rPr>
          <w:rFonts w:ascii="Bookman Old Style" w:hAnsi="Bookman Old Style" w:cs="Courier New"/>
          <w:sz w:val="22"/>
          <w:szCs w:val="22"/>
        </w:rPr>
        <w:t>.</w:t>
      </w:r>
    </w:p>
    <w:p w14:paraId="27B0BB83" w14:textId="77777777" w:rsidR="00A9693A" w:rsidRPr="00D32B4A" w:rsidRDefault="00A9693A" w:rsidP="00A9693A">
      <w:pPr>
        <w:pStyle w:val="PargrafodaLista"/>
        <w:widowControl w:val="0"/>
        <w:numPr>
          <w:ilvl w:val="1"/>
          <w:numId w:val="27"/>
        </w:numPr>
        <w:tabs>
          <w:tab w:val="left" w:pos="0"/>
          <w:tab w:val="left" w:pos="284"/>
          <w:tab w:val="left" w:pos="993"/>
          <w:tab w:val="left" w:pos="1276"/>
        </w:tabs>
        <w:autoSpaceDE w:val="0"/>
        <w:autoSpaceDN w:val="0"/>
        <w:spacing w:after="0" w:line="240" w:lineRule="auto"/>
        <w:ind w:left="0" w:firstLine="0"/>
        <w:jc w:val="both"/>
        <w:rPr>
          <w:rFonts w:ascii="Bookman Old Style" w:hAnsi="Bookman Old Style" w:cs="Arial"/>
          <w:color w:val="000000" w:themeColor="text1"/>
        </w:rPr>
      </w:pPr>
      <w:r w:rsidRPr="00C970A0">
        <w:rPr>
          <w:rFonts w:ascii="Bookman Old Style" w:eastAsia="TimesNewRoman" w:hAnsi="Bookman Old Style"/>
          <w:color w:val="000000"/>
        </w:rPr>
        <w:t xml:space="preserve">A Empresa Vencedora deverá, no </w:t>
      </w:r>
      <w:r w:rsidRPr="00C970A0">
        <w:rPr>
          <w:rFonts w:ascii="Bookman Old Style" w:eastAsia="TimesNewRoman" w:hAnsi="Bookman Old Style"/>
          <w:b/>
          <w:color w:val="000000"/>
        </w:rPr>
        <w:t>prazo de 5 (cinco) dias corridos</w:t>
      </w:r>
      <w:r w:rsidRPr="00C970A0">
        <w:rPr>
          <w:rFonts w:ascii="Bookman Old Style" w:eastAsia="TimesNewRoman" w:hAnsi="Bookman Old Style"/>
          <w:color w:val="000000"/>
        </w:rPr>
        <w:t xml:space="preserve"> contados da data da publicação do Resultado no Site do IPREM, comparecer ao Instituto de Previdência Municipal de Mesópolis, sito à </w:t>
      </w:r>
      <w:r w:rsidRPr="00C970A0">
        <w:rPr>
          <w:rFonts w:ascii="Bookman Old Style" w:hAnsi="Bookman Old Style" w:cs="Courier New"/>
          <w:b/>
        </w:rPr>
        <w:t xml:space="preserve">Rua Alceu Franqueiro da </w:t>
      </w:r>
      <w:proofErr w:type="gramStart"/>
      <w:r w:rsidRPr="00C970A0">
        <w:rPr>
          <w:rFonts w:ascii="Bookman Old Style" w:hAnsi="Bookman Old Style" w:cs="Courier New"/>
          <w:b/>
        </w:rPr>
        <w:t xml:space="preserve">Silva </w:t>
      </w:r>
      <w:r w:rsidRPr="00C970A0">
        <w:rPr>
          <w:rFonts w:ascii="Bookman Old Style" w:hAnsi="Bookman Old Style" w:cs="Courier New"/>
        </w:rPr>
        <w:t>,</w:t>
      </w:r>
      <w:proofErr w:type="gramEnd"/>
      <w:r w:rsidRPr="00C970A0">
        <w:rPr>
          <w:rFonts w:ascii="Bookman Old Style" w:hAnsi="Bookman Old Style" w:cs="Courier New"/>
        </w:rPr>
        <w:t xml:space="preserve"> n° </w:t>
      </w:r>
      <w:r w:rsidRPr="00C970A0">
        <w:rPr>
          <w:rFonts w:ascii="Bookman Old Style" w:hAnsi="Bookman Old Style" w:cs="Courier New"/>
          <w:b/>
        </w:rPr>
        <w:t>1817</w:t>
      </w:r>
      <w:r w:rsidRPr="00C970A0">
        <w:rPr>
          <w:rFonts w:ascii="Bookman Old Style" w:hAnsi="Bookman Old Style" w:cs="Courier New"/>
        </w:rPr>
        <w:t xml:space="preserve">, </w:t>
      </w:r>
      <w:r w:rsidRPr="00C970A0">
        <w:rPr>
          <w:rFonts w:ascii="Bookman Old Style" w:hAnsi="Bookman Old Style" w:cs="Courier New"/>
          <w:b/>
        </w:rPr>
        <w:t>Centro</w:t>
      </w:r>
      <w:r w:rsidRPr="00C970A0">
        <w:rPr>
          <w:rFonts w:ascii="Bookman Old Style" w:hAnsi="Bookman Old Style" w:cs="Courier New"/>
        </w:rPr>
        <w:t xml:space="preserve">, neste município de </w:t>
      </w:r>
      <w:r w:rsidRPr="00C970A0">
        <w:rPr>
          <w:rFonts w:ascii="Bookman Old Style" w:hAnsi="Bookman Old Style" w:cs="Courier New"/>
          <w:b/>
        </w:rPr>
        <w:t>Mesópolis</w:t>
      </w:r>
      <w:r w:rsidRPr="00C970A0">
        <w:rPr>
          <w:rFonts w:ascii="Bookman Old Style" w:hAnsi="Bookman Old Style" w:cs="Courier New"/>
        </w:rPr>
        <w:t xml:space="preserve">, Estado de </w:t>
      </w:r>
      <w:r w:rsidRPr="00C970A0">
        <w:rPr>
          <w:rFonts w:ascii="Bookman Old Style" w:hAnsi="Bookman Old Style" w:cs="Courier New"/>
          <w:b/>
        </w:rPr>
        <w:t>São Paulo</w:t>
      </w:r>
      <w:r w:rsidRPr="00C970A0">
        <w:rPr>
          <w:rFonts w:ascii="Bookman Old Style" w:eastAsia="TimesNewRoman" w:hAnsi="Bookman Old Style"/>
          <w:color w:val="000000"/>
        </w:rPr>
        <w:t xml:space="preserve">, para </w:t>
      </w:r>
      <w:r w:rsidRPr="00C970A0">
        <w:rPr>
          <w:rFonts w:ascii="Bookman Old Style" w:eastAsia="TimesNewRoman" w:hAnsi="Bookman Old Style"/>
          <w:b/>
          <w:color w:val="000000"/>
        </w:rPr>
        <w:t>assinar o termo de contrato</w:t>
      </w:r>
      <w:r w:rsidRPr="00C970A0">
        <w:rPr>
          <w:rFonts w:ascii="Bookman Old Style" w:eastAsia="TimesNewRoman" w:hAnsi="Bookman Old Style"/>
          <w:color w:val="000000"/>
        </w:rPr>
        <w:t xml:space="preserve"> (ou para retirar o instrumento equivalente).</w:t>
      </w:r>
    </w:p>
    <w:p w14:paraId="421649C3" w14:textId="77777777" w:rsidR="00A9693A" w:rsidRPr="00D32B4A" w:rsidRDefault="00A9693A" w:rsidP="00A9693A">
      <w:pPr>
        <w:pStyle w:val="PargrafodaLista"/>
        <w:widowControl w:val="0"/>
        <w:tabs>
          <w:tab w:val="left" w:pos="0"/>
          <w:tab w:val="left" w:pos="709"/>
          <w:tab w:val="left" w:pos="993"/>
          <w:tab w:val="left" w:pos="1276"/>
        </w:tabs>
        <w:autoSpaceDE w:val="0"/>
        <w:autoSpaceDN w:val="0"/>
        <w:spacing w:after="0" w:line="240" w:lineRule="auto"/>
        <w:jc w:val="both"/>
        <w:rPr>
          <w:rFonts w:ascii="Bookman Old Style" w:hAnsi="Bookman Old Style" w:cs="Arial"/>
          <w:color w:val="000000" w:themeColor="text1"/>
        </w:rPr>
      </w:pPr>
    </w:p>
    <w:p w14:paraId="6C188804" w14:textId="387145E4" w:rsidR="00A9693A" w:rsidRDefault="00A9693A" w:rsidP="00A9693A">
      <w:pPr>
        <w:pStyle w:val="PargrafodaLista"/>
        <w:widowControl w:val="0"/>
        <w:numPr>
          <w:ilvl w:val="1"/>
          <w:numId w:val="27"/>
        </w:numPr>
        <w:tabs>
          <w:tab w:val="left" w:pos="426"/>
          <w:tab w:val="left" w:pos="567"/>
          <w:tab w:val="left" w:pos="993"/>
        </w:tabs>
        <w:autoSpaceDE w:val="0"/>
        <w:autoSpaceDN w:val="0"/>
        <w:spacing w:after="0" w:line="276" w:lineRule="auto"/>
        <w:ind w:left="0" w:firstLine="0"/>
        <w:jc w:val="both"/>
        <w:rPr>
          <w:rFonts w:ascii="Bookman Old Style" w:hAnsi="Bookman Old Style" w:cs="Arial"/>
          <w:color w:val="000000" w:themeColor="text1"/>
        </w:rPr>
      </w:pPr>
      <w:r w:rsidRPr="00C970A0">
        <w:rPr>
          <w:rFonts w:ascii="Bookman Old Style" w:hAnsi="Bookman Old Style" w:cs="Arial"/>
          <w:b/>
          <w:bCs/>
          <w:color w:val="000000" w:themeColor="text1"/>
        </w:rPr>
        <w:t>A Contratada fica obrigada a aceitar, nas mesmas condições contratuais, os acréscimos ou supressões que se fizerem, no fornecimento do objeto, de até 25% (vinte e cinco por cento), do valor inicial atualizado do contrato; como dita o art. 125 da Lei 14.133/2021</w:t>
      </w:r>
      <w:r w:rsidRPr="00C970A0">
        <w:rPr>
          <w:rFonts w:ascii="Bookman Old Style" w:hAnsi="Bookman Old Style" w:cs="Arial"/>
          <w:color w:val="000000" w:themeColor="text1"/>
        </w:rPr>
        <w:t>.</w:t>
      </w:r>
    </w:p>
    <w:p w14:paraId="6C93051B" w14:textId="77777777" w:rsidR="00F84BD9" w:rsidRPr="00C970A0" w:rsidRDefault="00F84BD9" w:rsidP="00F84BD9">
      <w:pPr>
        <w:pStyle w:val="PargrafodaLista"/>
        <w:widowControl w:val="0"/>
        <w:tabs>
          <w:tab w:val="left" w:pos="426"/>
          <w:tab w:val="left" w:pos="567"/>
          <w:tab w:val="left" w:pos="993"/>
        </w:tabs>
        <w:autoSpaceDE w:val="0"/>
        <w:autoSpaceDN w:val="0"/>
        <w:spacing w:after="0" w:line="276" w:lineRule="auto"/>
        <w:ind w:left="0"/>
        <w:jc w:val="both"/>
        <w:rPr>
          <w:rFonts w:ascii="Bookman Old Style" w:hAnsi="Bookman Old Style" w:cs="Arial"/>
          <w:color w:val="000000" w:themeColor="text1"/>
        </w:rPr>
      </w:pPr>
    </w:p>
    <w:p w14:paraId="0426FAEA" w14:textId="77777777" w:rsidR="00A9693A" w:rsidRPr="00C970A0" w:rsidRDefault="00A9693A" w:rsidP="00A9693A">
      <w:pPr>
        <w:widowControl w:val="0"/>
        <w:pBdr>
          <w:top w:val="single" w:sz="4" w:space="1" w:color="auto"/>
          <w:left w:val="single" w:sz="4" w:space="4" w:color="auto"/>
          <w:bottom w:val="single" w:sz="4" w:space="1" w:color="auto"/>
          <w:right w:val="single" w:sz="4" w:space="4" w:color="auto"/>
        </w:pBdr>
        <w:shd w:val="clear" w:color="auto" w:fill="9CC2E5" w:themeFill="accent5" w:themeFillTint="99"/>
        <w:tabs>
          <w:tab w:val="left" w:pos="284"/>
        </w:tabs>
        <w:autoSpaceDE w:val="0"/>
        <w:autoSpaceDN w:val="0"/>
        <w:spacing w:line="276" w:lineRule="auto"/>
        <w:jc w:val="both"/>
        <w:outlineLvl w:val="0"/>
        <w:rPr>
          <w:rFonts w:ascii="Bookman Old Style" w:hAnsi="Bookman Old Style" w:cs="Arial"/>
          <w:b/>
          <w:bCs/>
          <w:sz w:val="22"/>
          <w:szCs w:val="22"/>
        </w:rPr>
      </w:pPr>
      <w:r w:rsidRPr="00C970A0">
        <w:rPr>
          <w:rFonts w:ascii="Bookman Old Style" w:hAnsi="Bookman Old Style" w:cs="Arial"/>
          <w:b/>
          <w:bCs/>
          <w:spacing w:val="-2"/>
          <w:sz w:val="22"/>
          <w:szCs w:val="22"/>
        </w:rPr>
        <w:t>18.0 - DAS</w:t>
      </w:r>
      <w:r w:rsidRPr="00C970A0">
        <w:rPr>
          <w:rFonts w:ascii="Bookman Old Style" w:hAnsi="Bookman Old Style" w:cs="Arial"/>
          <w:b/>
          <w:bCs/>
          <w:sz w:val="22"/>
          <w:szCs w:val="22"/>
        </w:rPr>
        <w:t xml:space="preserve"> </w:t>
      </w:r>
      <w:r w:rsidRPr="00C970A0">
        <w:rPr>
          <w:rFonts w:ascii="Bookman Old Style" w:hAnsi="Bookman Old Style" w:cs="Arial"/>
          <w:b/>
          <w:bCs/>
          <w:spacing w:val="-2"/>
          <w:sz w:val="22"/>
          <w:szCs w:val="22"/>
        </w:rPr>
        <w:t>SANÇÕES</w:t>
      </w:r>
      <w:r w:rsidRPr="00C970A0">
        <w:rPr>
          <w:rFonts w:ascii="Bookman Old Style" w:hAnsi="Bookman Old Style" w:cs="Arial"/>
          <w:b/>
          <w:bCs/>
          <w:spacing w:val="-14"/>
          <w:sz w:val="22"/>
          <w:szCs w:val="22"/>
        </w:rPr>
        <w:t xml:space="preserve"> </w:t>
      </w:r>
      <w:r w:rsidRPr="00C970A0">
        <w:rPr>
          <w:rFonts w:ascii="Bookman Old Style" w:hAnsi="Bookman Old Style" w:cs="Arial"/>
          <w:b/>
          <w:bCs/>
          <w:spacing w:val="-2"/>
          <w:sz w:val="22"/>
          <w:szCs w:val="22"/>
        </w:rPr>
        <w:t>ADMINISTRATIVAS</w:t>
      </w:r>
    </w:p>
    <w:p w14:paraId="6674A76A" w14:textId="77777777" w:rsidR="00A9693A" w:rsidRPr="00C970A0" w:rsidRDefault="00A9693A" w:rsidP="00A9693A">
      <w:pPr>
        <w:widowControl w:val="0"/>
        <w:tabs>
          <w:tab w:val="left" w:pos="709"/>
          <w:tab w:val="left" w:pos="1269"/>
          <w:tab w:val="left" w:pos="1270"/>
        </w:tabs>
        <w:autoSpaceDE w:val="0"/>
        <w:autoSpaceDN w:val="0"/>
        <w:jc w:val="both"/>
        <w:rPr>
          <w:rFonts w:ascii="Bookman Old Style" w:hAnsi="Bookman Old Style" w:cs="Arial"/>
          <w:color w:val="000000" w:themeColor="text1"/>
          <w:sz w:val="22"/>
          <w:szCs w:val="22"/>
        </w:rPr>
      </w:pPr>
    </w:p>
    <w:p w14:paraId="2447877E" w14:textId="77777777" w:rsidR="00A9693A" w:rsidRPr="00C970A0" w:rsidRDefault="00A9693A" w:rsidP="00A9693A">
      <w:pPr>
        <w:widowControl w:val="0"/>
        <w:tabs>
          <w:tab w:val="left" w:pos="709"/>
          <w:tab w:val="left" w:pos="1269"/>
          <w:tab w:val="left" w:pos="1270"/>
        </w:tabs>
        <w:autoSpaceDE w:val="0"/>
        <w:autoSpaceDN w:val="0"/>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1</w:t>
      </w:r>
      <w:r>
        <w:rPr>
          <w:rFonts w:ascii="Bookman Old Style" w:hAnsi="Bookman Old Style" w:cs="Arial"/>
          <w:color w:val="000000" w:themeColor="text1"/>
          <w:sz w:val="22"/>
          <w:szCs w:val="22"/>
        </w:rPr>
        <w:t>8</w:t>
      </w:r>
      <w:r w:rsidRPr="00C970A0">
        <w:rPr>
          <w:rFonts w:ascii="Bookman Old Style" w:hAnsi="Bookman Old Style" w:cs="Arial"/>
          <w:color w:val="000000" w:themeColor="text1"/>
          <w:sz w:val="22"/>
          <w:szCs w:val="22"/>
        </w:rPr>
        <w:t>.1 - Comete</w:t>
      </w:r>
      <w:r w:rsidRPr="00C970A0">
        <w:rPr>
          <w:rFonts w:ascii="Bookman Old Style" w:hAnsi="Bookman Old Style" w:cs="Arial"/>
          <w:color w:val="000000" w:themeColor="text1"/>
          <w:spacing w:val="13"/>
          <w:sz w:val="22"/>
          <w:szCs w:val="22"/>
        </w:rPr>
        <w:t xml:space="preserve"> </w:t>
      </w:r>
      <w:r w:rsidRPr="00C970A0">
        <w:rPr>
          <w:rFonts w:ascii="Bookman Old Style" w:hAnsi="Bookman Old Style" w:cs="Arial"/>
          <w:color w:val="000000" w:themeColor="text1"/>
          <w:sz w:val="22"/>
          <w:szCs w:val="22"/>
        </w:rPr>
        <w:t>infração</w:t>
      </w:r>
      <w:r w:rsidRPr="00C970A0">
        <w:rPr>
          <w:rFonts w:ascii="Bookman Old Style" w:hAnsi="Bookman Old Style" w:cs="Arial"/>
          <w:color w:val="000000" w:themeColor="text1"/>
          <w:spacing w:val="13"/>
          <w:sz w:val="22"/>
          <w:szCs w:val="22"/>
        </w:rPr>
        <w:t xml:space="preserve"> </w:t>
      </w:r>
      <w:r w:rsidRPr="00C970A0">
        <w:rPr>
          <w:rFonts w:ascii="Bookman Old Style" w:hAnsi="Bookman Old Style" w:cs="Arial"/>
          <w:color w:val="000000" w:themeColor="text1"/>
          <w:sz w:val="22"/>
          <w:szCs w:val="22"/>
        </w:rPr>
        <w:t>administrativa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nos</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termos</w:t>
      </w:r>
      <w:r w:rsidRPr="00C970A0">
        <w:rPr>
          <w:rFonts w:ascii="Bookman Old Style" w:hAnsi="Bookman Old Style" w:cs="Arial"/>
          <w:color w:val="000000" w:themeColor="text1"/>
          <w:spacing w:val="-2"/>
          <w:sz w:val="22"/>
          <w:szCs w:val="22"/>
        </w:rPr>
        <w:t xml:space="preserve"> </w:t>
      </w:r>
      <w:r w:rsidRPr="00C970A0">
        <w:rPr>
          <w:rFonts w:ascii="Bookman Old Style" w:hAnsi="Bookman Old Style" w:cs="Arial"/>
          <w:color w:val="000000" w:themeColor="text1"/>
          <w:sz w:val="22"/>
          <w:szCs w:val="22"/>
        </w:rPr>
        <w:t>da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Lei</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nº</w:t>
      </w:r>
      <w:r w:rsidRPr="00C970A0">
        <w:rPr>
          <w:rFonts w:ascii="Bookman Old Style" w:hAnsi="Bookman Old Style" w:cs="Arial"/>
          <w:color w:val="000000" w:themeColor="text1"/>
          <w:spacing w:val="-2"/>
          <w:sz w:val="22"/>
          <w:szCs w:val="22"/>
        </w:rPr>
        <w:t xml:space="preserve"> </w:t>
      </w:r>
      <w:r w:rsidRPr="00C970A0">
        <w:rPr>
          <w:rFonts w:ascii="Bookman Old Style" w:hAnsi="Bookman Old Style" w:cs="Arial"/>
          <w:color w:val="000000" w:themeColor="text1"/>
          <w:sz w:val="22"/>
          <w:szCs w:val="22"/>
        </w:rPr>
        <w:t>14.133/2021, art. 155</w:t>
      </w:r>
      <w:r w:rsidRPr="00C970A0">
        <w:rPr>
          <w:rFonts w:ascii="Bookman Old Style" w:hAnsi="Bookman Old Style" w:cs="Arial"/>
          <w:color w:val="000000" w:themeColor="text1"/>
          <w:spacing w:val="-2"/>
          <w:sz w:val="22"/>
          <w:szCs w:val="22"/>
        </w:rPr>
        <w:t xml:space="preserve"> </w:t>
      </w:r>
      <w:r w:rsidRPr="00C970A0">
        <w:rPr>
          <w:rFonts w:ascii="Bookman Old Style" w:hAnsi="Bookman Old Style" w:cs="Arial"/>
          <w:color w:val="000000" w:themeColor="text1"/>
          <w:sz w:val="22"/>
          <w:szCs w:val="22"/>
        </w:rPr>
        <w:t>a</w:t>
      </w:r>
      <w:r w:rsidRPr="00C970A0">
        <w:rPr>
          <w:rFonts w:ascii="Bookman Old Style" w:hAnsi="Bookman Old Style" w:cs="Arial"/>
          <w:color w:val="000000" w:themeColor="text1"/>
          <w:spacing w:val="-1"/>
          <w:sz w:val="22"/>
          <w:szCs w:val="22"/>
        </w:rPr>
        <w:t xml:space="preserve"> </w:t>
      </w:r>
      <w:r w:rsidRPr="00C970A0">
        <w:rPr>
          <w:rFonts w:ascii="Bookman Old Style" w:hAnsi="Bookman Old Style" w:cs="Arial"/>
          <w:color w:val="000000" w:themeColor="text1"/>
          <w:sz w:val="22"/>
          <w:szCs w:val="22"/>
        </w:rPr>
        <w:t xml:space="preserve">Com </w:t>
      </w:r>
      <w:proofErr w:type="gramStart"/>
      <w:r w:rsidRPr="00C970A0">
        <w:rPr>
          <w:rFonts w:ascii="Bookman Old Style" w:hAnsi="Bookman Old Style" w:cs="Arial"/>
          <w:color w:val="000000" w:themeColor="text1"/>
          <w:sz w:val="22"/>
          <w:szCs w:val="22"/>
        </w:rPr>
        <w:t xml:space="preserve">tratada </w:t>
      </w:r>
      <w:r w:rsidRPr="00C970A0">
        <w:rPr>
          <w:rFonts w:ascii="Bookman Old Style" w:hAnsi="Bookman Old Style" w:cs="Arial"/>
          <w:color w:val="000000" w:themeColor="text1"/>
          <w:spacing w:val="-57"/>
          <w:sz w:val="22"/>
          <w:szCs w:val="22"/>
        </w:rPr>
        <w:t xml:space="preserve"> </w:t>
      </w:r>
      <w:r w:rsidRPr="00C970A0">
        <w:rPr>
          <w:rFonts w:ascii="Bookman Old Style" w:hAnsi="Bookman Old Style" w:cs="Arial"/>
          <w:color w:val="000000" w:themeColor="text1"/>
          <w:sz w:val="22"/>
          <w:szCs w:val="22"/>
        </w:rPr>
        <w:t>que</w:t>
      </w:r>
      <w:proofErr w:type="gramEnd"/>
      <w:r w:rsidRPr="00C970A0">
        <w:rPr>
          <w:rFonts w:ascii="Bookman Old Style" w:hAnsi="Bookman Old Style" w:cs="Arial"/>
          <w:color w:val="000000" w:themeColor="text1"/>
          <w:sz w:val="22"/>
          <w:szCs w:val="22"/>
        </w:rPr>
        <w:t>:</w:t>
      </w:r>
    </w:p>
    <w:p w14:paraId="6725BB85"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 - Dar causa à inexecução parcial do contrato;</w:t>
      </w:r>
    </w:p>
    <w:p w14:paraId="2D97D9D9"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 - Dar causa à inexecução parcial do contrato que cause grave dano à Administração, ao funcionamento dos serviços públicos ou ao interesse coletivo;</w:t>
      </w:r>
    </w:p>
    <w:p w14:paraId="358D2F54"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III - Dar causa à inexecução total do contrato;</w:t>
      </w:r>
    </w:p>
    <w:p w14:paraId="045D66A9"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IV - Deixar de entregar a documentação exigida para o certame;</w:t>
      </w:r>
    </w:p>
    <w:p w14:paraId="0E381D44"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V - Não manter a proposta, salvo em decorrência de fato superveniente devidamente justificado;</w:t>
      </w:r>
    </w:p>
    <w:p w14:paraId="19C77234"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VI - Não celebrar o contrato ou não entregar a documentação exigida para a contratação, quando convocado dentro do prazo de validade de sua proposta;</w:t>
      </w:r>
    </w:p>
    <w:p w14:paraId="1374E6B9"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VII - Ensejar o retardamento da execução ou da entrega do objeto da licitação sem motivo justificado;</w:t>
      </w:r>
    </w:p>
    <w:p w14:paraId="06C3F2AB"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VIII - Apresentar declaração ou documentação falsa exigida para o certame ou prestar declaração falsa durante a licitação ou a execução do contrato;</w:t>
      </w:r>
    </w:p>
    <w:p w14:paraId="26414B16"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IX - Fraudar a licitação ou praticar ato fraudulento na execução do contrato;</w:t>
      </w:r>
    </w:p>
    <w:p w14:paraId="31EA50FA"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X - Comportar-se de modo inidôneo ou cometer fraude de qualquer natureza;</w:t>
      </w:r>
    </w:p>
    <w:p w14:paraId="05315353"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XI - Praticar atos ilícitos com vistas a frustrar os objetivos da licitação;</w:t>
      </w:r>
    </w:p>
    <w:p w14:paraId="50565C16"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XII - Praticar ato lesivo previsto no art. 5º da Lei nº 12.846, de 1º de agosto de 2013.</w:t>
      </w:r>
    </w:p>
    <w:p w14:paraId="1C179608" w14:textId="77777777" w:rsidR="00A9693A" w:rsidRPr="00C970A0" w:rsidRDefault="00A9693A" w:rsidP="00CA56E7">
      <w:pPr>
        <w:pStyle w:val="PargrafodaLista"/>
        <w:widowControl w:val="0"/>
        <w:numPr>
          <w:ilvl w:val="0"/>
          <w:numId w:val="33"/>
        </w:numPr>
        <w:tabs>
          <w:tab w:val="left" w:pos="709"/>
          <w:tab w:val="left" w:pos="1269"/>
          <w:tab w:val="left" w:pos="1270"/>
        </w:tabs>
        <w:autoSpaceDE w:val="0"/>
        <w:autoSpaceDN w:val="0"/>
        <w:spacing w:after="0" w:line="240" w:lineRule="auto"/>
        <w:contextualSpacing w:val="0"/>
        <w:jc w:val="both"/>
        <w:rPr>
          <w:rFonts w:ascii="Bookman Old Style" w:eastAsia="Times New Roman" w:hAnsi="Bookman Old Style" w:cs="Arial"/>
          <w:vanish/>
          <w:color w:val="000000" w:themeColor="text1"/>
          <w:lang w:eastAsia="pt-BR"/>
        </w:rPr>
      </w:pPr>
    </w:p>
    <w:p w14:paraId="4FE362CF" w14:textId="77777777" w:rsidR="00A9693A" w:rsidRPr="00C970A0" w:rsidRDefault="00A9693A" w:rsidP="00CA56E7">
      <w:pPr>
        <w:pStyle w:val="PargrafodaLista"/>
        <w:widowControl w:val="0"/>
        <w:numPr>
          <w:ilvl w:val="0"/>
          <w:numId w:val="33"/>
        </w:numPr>
        <w:tabs>
          <w:tab w:val="left" w:pos="709"/>
          <w:tab w:val="left" w:pos="1269"/>
          <w:tab w:val="left" w:pos="1270"/>
        </w:tabs>
        <w:autoSpaceDE w:val="0"/>
        <w:autoSpaceDN w:val="0"/>
        <w:spacing w:after="0" w:line="240" w:lineRule="auto"/>
        <w:contextualSpacing w:val="0"/>
        <w:jc w:val="both"/>
        <w:rPr>
          <w:rFonts w:ascii="Bookman Old Style" w:eastAsia="Times New Roman" w:hAnsi="Bookman Old Style" w:cs="Arial"/>
          <w:vanish/>
          <w:color w:val="000000" w:themeColor="text1"/>
          <w:lang w:eastAsia="pt-BR"/>
        </w:rPr>
      </w:pPr>
    </w:p>
    <w:p w14:paraId="615277FD" w14:textId="77777777" w:rsidR="00A9693A" w:rsidRPr="00C970A0" w:rsidRDefault="00A9693A" w:rsidP="00CA56E7">
      <w:pPr>
        <w:pStyle w:val="PargrafodaLista"/>
        <w:widowControl w:val="0"/>
        <w:numPr>
          <w:ilvl w:val="0"/>
          <w:numId w:val="33"/>
        </w:numPr>
        <w:tabs>
          <w:tab w:val="left" w:pos="709"/>
          <w:tab w:val="left" w:pos="1269"/>
          <w:tab w:val="left" w:pos="1270"/>
        </w:tabs>
        <w:autoSpaceDE w:val="0"/>
        <w:autoSpaceDN w:val="0"/>
        <w:spacing w:after="0" w:line="240" w:lineRule="auto"/>
        <w:contextualSpacing w:val="0"/>
        <w:jc w:val="both"/>
        <w:rPr>
          <w:rFonts w:ascii="Bookman Old Style" w:eastAsia="Times New Roman" w:hAnsi="Bookman Old Style" w:cs="Arial"/>
          <w:vanish/>
          <w:color w:val="000000" w:themeColor="text1"/>
          <w:lang w:eastAsia="pt-BR"/>
        </w:rPr>
      </w:pPr>
    </w:p>
    <w:p w14:paraId="33D2081E" w14:textId="77777777" w:rsidR="00A9693A" w:rsidRPr="00C970A0" w:rsidRDefault="00A9693A" w:rsidP="00CA56E7">
      <w:pPr>
        <w:pStyle w:val="PargrafodaLista"/>
        <w:widowControl w:val="0"/>
        <w:numPr>
          <w:ilvl w:val="0"/>
          <w:numId w:val="33"/>
        </w:numPr>
        <w:tabs>
          <w:tab w:val="left" w:pos="709"/>
          <w:tab w:val="left" w:pos="1269"/>
          <w:tab w:val="left" w:pos="1270"/>
        </w:tabs>
        <w:autoSpaceDE w:val="0"/>
        <w:autoSpaceDN w:val="0"/>
        <w:spacing w:after="0" w:line="240" w:lineRule="auto"/>
        <w:contextualSpacing w:val="0"/>
        <w:jc w:val="both"/>
        <w:rPr>
          <w:rFonts w:ascii="Bookman Old Style" w:eastAsia="Times New Roman" w:hAnsi="Bookman Old Style" w:cs="Arial"/>
          <w:vanish/>
          <w:color w:val="000000" w:themeColor="text1"/>
          <w:lang w:eastAsia="pt-BR"/>
        </w:rPr>
      </w:pPr>
    </w:p>
    <w:p w14:paraId="1B8E2D42" w14:textId="77777777" w:rsidR="00A9693A" w:rsidRPr="00C970A0" w:rsidRDefault="00A9693A" w:rsidP="00CA56E7">
      <w:pPr>
        <w:pStyle w:val="PargrafodaLista"/>
        <w:widowControl w:val="0"/>
        <w:numPr>
          <w:ilvl w:val="1"/>
          <w:numId w:val="33"/>
        </w:numPr>
        <w:tabs>
          <w:tab w:val="left" w:pos="709"/>
          <w:tab w:val="left" w:pos="1269"/>
          <w:tab w:val="left" w:pos="1270"/>
        </w:tabs>
        <w:autoSpaceDE w:val="0"/>
        <w:autoSpaceDN w:val="0"/>
        <w:spacing w:after="0" w:line="240" w:lineRule="auto"/>
        <w:ind w:left="3981"/>
        <w:contextualSpacing w:val="0"/>
        <w:jc w:val="both"/>
        <w:rPr>
          <w:rFonts w:ascii="Bookman Old Style" w:eastAsia="Times New Roman" w:hAnsi="Bookman Old Style" w:cs="Arial"/>
          <w:vanish/>
          <w:color w:val="000000" w:themeColor="text1"/>
          <w:lang w:eastAsia="pt-BR"/>
        </w:rPr>
      </w:pPr>
    </w:p>
    <w:p w14:paraId="386B05F5" w14:textId="77777777" w:rsidR="00A9693A" w:rsidRPr="00C970A0" w:rsidRDefault="00A9693A" w:rsidP="00A9693A">
      <w:pPr>
        <w:pStyle w:val="PargrafodaLista"/>
        <w:widowControl w:val="0"/>
        <w:numPr>
          <w:ilvl w:val="0"/>
          <w:numId w:val="11"/>
        </w:numPr>
        <w:tabs>
          <w:tab w:val="left" w:pos="0"/>
        </w:tabs>
        <w:autoSpaceDE w:val="0"/>
        <w:autoSpaceDN w:val="0"/>
        <w:spacing w:line="259" w:lineRule="auto"/>
        <w:jc w:val="both"/>
        <w:rPr>
          <w:rFonts w:ascii="Bookman Old Style" w:hAnsi="Bookman Old Style" w:cs="Arial"/>
          <w:vanish/>
          <w:color w:val="000000" w:themeColor="text1"/>
        </w:rPr>
      </w:pPr>
    </w:p>
    <w:p w14:paraId="7CD05EB1" w14:textId="77777777" w:rsidR="00A9693A" w:rsidRPr="00C970A0" w:rsidRDefault="00A9693A" w:rsidP="00A9693A">
      <w:pPr>
        <w:pStyle w:val="PargrafodaLista"/>
        <w:widowControl w:val="0"/>
        <w:numPr>
          <w:ilvl w:val="0"/>
          <w:numId w:val="11"/>
        </w:numPr>
        <w:tabs>
          <w:tab w:val="left" w:pos="0"/>
        </w:tabs>
        <w:autoSpaceDE w:val="0"/>
        <w:autoSpaceDN w:val="0"/>
        <w:spacing w:line="259" w:lineRule="auto"/>
        <w:jc w:val="both"/>
        <w:rPr>
          <w:rFonts w:ascii="Bookman Old Style" w:hAnsi="Bookman Old Style" w:cs="Arial"/>
          <w:vanish/>
          <w:color w:val="000000" w:themeColor="text1"/>
        </w:rPr>
      </w:pPr>
    </w:p>
    <w:p w14:paraId="60CDB292" w14:textId="77777777" w:rsidR="00A9693A" w:rsidRPr="00C970A0" w:rsidRDefault="00A9693A" w:rsidP="00A9693A">
      <w:pPr>
        <w:pStyle w:val="PargrafodaLista"/>
        <w:widowControl w:val="0"/>
        <w:numPr>
          <w:ilvl w:val="0"/>
          <w:numId w:val="11"/>
        </w:numPr>
        <w:tabs>
          <w:tab w:val="left" w:pos="0"/>
        </w:tabs>
        <w:autoSpaceDE w:val="0"/>
        <w:autoSpaceDN w:val="0"/>
        <w:spacing w:line="259" w:lineRule="auto"/>
        <w:jc w:val="both"/>
        <w:rPr>
          <w:rFonts w:ascii="Bookman Old Style" w:hAnsi="Bookman Old Style" w:cs="Arial"/>
          <w:vanish/>
          <w:color w:val="000000" w:themeColor="text1"/>
        </w:rPr>
      </w:pPr>
    </w:p>
    <w:p w14:paraId="4E48780F" w14:textId="77777777" w:rsidR="00A9693A" w:rsidRPr="00C970A0" w:rsidRDefault="00A9693A" w:rsidP="00A9693A">
      <w:pPr>
        <w:pStyle w:val="PargrafodaLista"/>
        <w:widowControl w:val="0"/>
        <w:numPr>
          <w:ilvl w:val="0"/>
          <w:numId w:val="11"/>
        </w:numPr>
        <w:tabs>
          <w:tab w:val="left" w:pos="0"/>
        </w:tabs>
        <w:autoSpaceDE w:val="0"/>
        <w:autoSpaceDN w:val="0"/>
        <w:spacing w:line="259" w:lineRule="auto"/>
        <w:jc w:val="both"/>
        <w:rPr>
          <w:rFonts w:ascii="Bookman Old Style" w:hAnsi="Bookman Old Style" w:cs="Arial"/>
          <w:vanish/>
          <w:color w:val="000000" w:themeColor="text1"/>
        </w:rPr>
      </w:pPr>
    </w:p>
    <w:p w14:paraId="4D32BC4D" w14:textId="77777777" w:rsidR="00A9693A" w:rsidRPr="00BF0EB7" w:rsidRDefault="00A9693A" w:rsidP="00A9693A">
      <w:pPr>
        <w:pStyle w:val="PargrafodaLista"/>
        <w:widowControl w:val="0"/>
        <w:numPr>
          <w:ilvl w:val="1"/>
          <w:numId w:val="22"/>
        </w:numPr>
        <w:tabs>
          <w:tab w:val="left" w:pos="0"/>
        </w:tabs>
        <w:autoSpaceDE w:val="0"/>
        <w:autoSpaceDN w:val="0"/>
        <w:spacing w:line="259" w:lineRule="auto"/>
        <w:ind w:left="0" w:firstLine="0"/>
        <w:jc w:val="both"/>
        <w:rPr>
          <w:rFonts w:ascii="Bookman Old Style" w:hAnsi="Bookman Old Style" w:cs="Arial"/>
          <w:color w:val="000000" w:themeColor="text1"/>
        </w:rPr>
      </w:pPr>
      <w:r w:rsidRPr="00BF0EB7">
        <w:rPr>
          <w:rFonts w:ascii="Bookman Old Style" w:hAnsi="Bookman Old Style" w:cs="Arial"/>
          <w:color w:val="000000" w:themeColor="text1"/>
        </w:rPr>
        <w:t>- Pela</w:t>
      </w:r>
      <w:r w:rsidRPr="00BF0EB7">
        <w:rPr>
          <w:rFonts w:ascii="Bookman Old Style" w:hAnsi="Bookman Old Style" w:cs="Arial"/>
          <w:color w:val="000000" w:themeColor="text1"/>
          <w:spacing w:val="29"/>
        </w:rPr>
        <w:t xml:space="preserve"> </w:t>
      </w:r>
      <w:r w:rsidRPr="00BF0EB7">
        <w:rPr>
          <w:rFonts w:ascii="Bookman Old Style" w:hAnsi="Bookman Old Style" w:cs="Arial"/>
          <w:color w:val="000000" w:themeColor="text1"/>
        </w:rPr>
        <w:t>inexecução</w:t>
      </w:r>
      <w:r w:rsidRPr="00BF0EB7">
        <w:rPr>
          <w:rFonts w:ascii="Bookman Old Style" w:hAnsi="Bookman Old Style" w:cs="Arial"/>
          <w:color w:val="000000" w:themeColor="text1"/>
          <w:spacing w:val="29"/>
        </w:rPr>
        <w:t xml:space="preserve"> </w:t>
      </w:r>
      <w:r w:rsidRPr="00BF0EB7">
        <w:rPr>
          <w:rFonts w:ascii="Bookman Old Style" w:hAnsi="Bookman Old Style" w:cs="Arial"/>
          <w:color w:val="000000" w:themeColor="text1"/>
          <w:u w:val="thick"/>
        </w:rPr>
        <w:t>total</w:t>
      </w:r>
      <w:r w:rsidRPr="00BF0EB7">
        <w:rPr>
          <w:rFonts w:ascii="Bookman Old Style" w:hAnsi="Bookman Old Style" w:cs="Arial"/>
          <w:color w:val="000000" w:themeColor="text1"/>
          <w:spacing w:val="14"/>
          <w:u w:val="thick"/>
        </w:rPr>
        <w:t xml:space="preserve"> </w:t>
      </w:r>
      <w:r w:rsidRPr="00BF0EB7">
        <w:rPr>
          <w:rFonts w:ascii="Bookman Old Style" w:hAnsi="Bookman Old Style" w:cs="Arial"/>
          <w:color w:val="000000" w:themeColor="text1"/>
          <w:u w:val="thick"/>
        </w:rPr>
        <w:t>ou</w:t>
      </w:r>
      <w:r w:rsidRPr="00BF0EB7">
        <w:rPr>
          <w:rFonts w:ascii="Bookman Old Style" w:hAnsi="Bookman Old Style" w:cs="Arial"/>
          <w:color w:val="000000" w:themeColor="text1"/>
          <w:spacing w:val="14"/>
          <w:u w:val="thick"/>
        </w:rPr>
        <w:t xml:space="preserve"> </w:t>
      </w:r>
      <w:r w:rsidRPr="00BF0EB7">
        <w:rPr>
          <w:rFonts w:ascii="Bookman Old Style" w:hAnsi="Bookman Old Style" w:cs="Arial"/>
          <w:color w:val="000000" w:themeColor="text1"/>
          <w:u w:val="thick"/>
        </w:rPr>
        <w:t>parcial</w:t>
      </w:r>
      <w:r w:rsidRPr="00BF0EB7">
        <w:rPr>
          <w:rFonts w:ascii="Bookman Old Style" w:hAnsi="Bookman Old Style" w:cs="Arial"/>
          <w:color w:val="000000" w:themeColor="text1"/>
          <w:spacing w:val="14"/>
        </w:rPr>
        <w:t xml:space="preserve"> </w:t>
      </w:r>
      <w:r w:rsidRPr="00BF0EB7">
        <w:rPr>
          <w:rFonts w:ascii="Bookman Old Style" w:hAnsi="Bookman Old Style" w:cs="Arial"/>
          <w:color w:val="000000" w:themeColor="text1"/>
        </w:rPr>
        <w:t>dos</w:t>
      </w:r>
      <w:r w:rsidRPr="00BF0EB7">
        <w:rPr>
          <w:rFonts w:ascii="Bookman Old Style" w:hAnsi="Bookman Old Style" w:cs="Arial"/>
          <w:color w:val="000000" w:themeColor="text1"/>
          <w:spacing w:val="14"/>
        </w:rPr>
        <w:t xml:space="preserve"> </w:t>
      </w:r>
      <w:r w:rsidRPr="00BF0EB7">
        <w:rPr>
          <w:rFonts w:ascii="Bookman Old Style" w:hAnsi="Bookman Old Style" w:cs="Arial"/>
          <w:color w:val="000000" w:themeColor="text1"/>
        </w:rPr>
        <w:t>serviços,</w:t>
      </w:r>
      <w:r w:rsidRPr="00BF0EB7">
        <w:rPr>
          <w:rFonts w:ascii="Bookman Old Style" w:hAnsi="Bookman Old Style" w:cs="Arial"/>
          <w:color w:val="000000" w:themeColor="text1"/>
          <w:spacing w:val="14"/>
        </w:rPr>
        <w:t xml:space="preserve"> </w:t>
      </w:r>
      <w:r w:rsidRPr="00BF0EB7">
        <w:rPr>
          <w:rFonts w:ascii="Bookman Old Style" w:hAnsi="Bookman Old Style" w:cs="Arial"/>
          <w:color w:val="000000" w:themeColor="text1"/>
        </w:rPr>
        <w:t xml:space="preserve">o IPREM </w:t>
      </w:r>
      <w:r w:rsidRPr="00BF0EB7">
        <w:rPr>
          <w:rFonts w:ascii="Bookman Old Style" w:hAnsi="Bookman Old Style" w:cs="Arial"/>
          <w:color w:val="000000" w:themeColor="text1"/>
          <w:spacing w:val="14"/>
        </w:rPr>
        <w:t xml:space="preserve">poderá </w:t>
      </w:r>
      <w:r w:rsidRPr="00BF0EB7">
        <w:rPr>
          <w:rFonts w:ascii="Bookman Old Style" w:hAnsi="Bookman Old Style" w:cs="Arial"/>
          <w:color w:val="000000" w:themeColor="text1"/>
        </w:rPr>
        <w:t>aplicar</w:t>
      </w:r>
      <w:r w:rsidRPr="00BF0EB7">
        <w:rPr>
          <w:rFonts w:ascii="Bookman Old Style" w:hAnsi="Bookman Old Style" w:cs="Arial"/>
          <w:color w:val="000000" w:themeColor="text1"/>
          <w:spacing w:val="14"/>
        </w:rPr>
        <w:t xml:space="preserve"> </w:t>
      </w:r>
      <w:r w:rsidRPr="00BF0EB7">
        <w:rPr>
          <w:rFonts w:ascii="Bookman Old Style" w:hAnsi="Bookman Old Style" w:cs="Arial"/>
          <w:color w:val="000000" w:themeColor="text1"/>
        </w:rPr>
        <w:t>à</w:t>
      </w:r>
      <w:r w:rsidRPr="00BF0EB7">
        <w:rPr>
          <w:rFonts w:ascii="Bookman Old Style" w:hAnsi="Bookman Old Style" w:cs="Arial"/>
          <w:color w:val="000000" w:themeColor="text1"/>
          <w:spacing w:val="-57"/>
        </w:rPr>
        <w:t xml:space="preserve"> </w:t>
      </w:r>
      <w:r w:rsidRPr="00BF0EB7">
        <w:rPr>
          <w:rFonts w:ascii="Bookman Old Style" w:hAnsi="Bookman Old Style" w:cs="Arial"/>
          <w:color w:val="000000" w:themeColor="text1"/>
        </w:rPr>
        <w:t>CONTRATADA</w:t>
      </w:r>
      <w:r w:rsidRPr="00BF0EB7">
        <w:rPr>
          <w:rFonts w:ascii="Bookman Old Style" w:hAnsi="Bookman Old Style" w:cs="Arial"/>
          <w:color w:val="000000" w:themeColor="text1"/>
          <w:spacing w:val="-15"/>
        </w:rPr>
        <w:t xml:space="preserve"> </w:t>
      </w:r>
      <w:r w:rsidRPr="00BF0EB7">
        <w:rPr>
          <w:rFonts w:ascii="Bookman Old Style" w:hAnsi="Bookman Old Style" w:cs="Arial"/>
          <w:color w:val="000000" w:themeColor="text1"/>
        </w:rPr>
        <w:t>as seguintes</w:t>
      </w:r>
      <w:r w:rsidRPr="00BF0EB7">
        <w:rPr>
          <w:rFonts w:ascii="Bookman Old Style" w:hAnsi="Bookman Old Style" w:cs="Arial"/>
          <w:color w:val="000000" w:themeColor="text1"/>
          <w:spacing w:val="-1"/>
        </w:rPr>
        <w:t xml:space="preserve"> </w:t>
      </w:r>
      <w:r w:rsidRPr="00BF0EB7">
        <w:rPr>
          <w:rFonts w:ascii="Bookman Old Style" w:hAnsi="Bookman Old Style" w:cs="Arial"/>
          <w:color w:val="000000" w:themeColor="text1"/>
        </w:rPr>
        <w:t>sanções, nos termos da Lei 14.133/2021 art. 156:</w:t>
      </w:r>
    </w:p>
    <w:p w14:paraId="2E6EC28C"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 - Advertência;</w:t>
      </w:r>
    </w:p>
    <w:p w14:paraId="6A2A2FE7"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 - Multa;</w:t>
      </w:r>
    </w:p>
    <w:p w14:paraId="6F7C8FD9"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III - Impedimento de licitar e contratar;</w:t>
      </w:r>
    </w:p>
    <w:p w14:paraId="18A77D5B"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IV - Declaração de inidoneidade para licitar ou contratar.</w:t>
      </w:r>
    </w:p>
    <w:p w14:paraId="6C80D9E8"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b/>
          <w:color w:val="000000" w:themeColor="text1"/>
          <w:sz w:val="22"/>
          <w:szCs w:val="22"/>
        </w:rPr>
      </w:pPr>
      <w:r w:rsidRPr="00C970A0">
        <w:rPr>
          <w:rFonts w:ascii="Bookman Old Style" w:hAnsi="Bookman Old Style" w:cs="Arial"/>
          <w:b/>
          <w:color w:val="000000" w:themeColor="text1"/>
          <w:sz w:val="22"/>
          <w:szCs w:val="22"/>
        </w:rPr>
        <w:t>§ 1º Na aplicação das sanções serão considerados:</w:t>
      </w:r>
    </w:p>
    <w:p w14:paraId="26348EEC"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 – A natureza e a gravidade da infração cometida;</w:t>
      </w:r>
    </w:p>
    <w:p w14:paraId="495BAE1A"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 - As peculiaridades do caso concreto;</w:t>
      </w:r>
    </w:p>
    <w:p w14:paraId="5D330864"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t>III - As circunstâncias agravantes ou atenuantes;</w:t>
      </w:r>
    </w:p>
    <w:p w14:paraId="09D5C238" w14:textId="77777777" w:rsidR="00A9693A" w:rsidRPr="00C970A0" w:rsidRDefault="00A9693A" w:rsidP="00A9693A">
      <w:pPr>
        <w:pStyle w:val="dou-paragraph"/>
        <w:shd w:val="clear" w:color="auto" w:fill="FFFFFF"/>
        <w:spacing w:before="0" w:beforeAutospacing="0" w:after="150" w:afterAutospacing="0"/>
        <w:ind w:firstLine="426"/>
        <w:jc w:val="both"/>
        <w:rPr>
          <w:rFonts w:ascii="Bookman Old Style" w:hAnsi="Bookman Old Style" w:cs="Arial"/>
          <w:color w:val="000000" w:themeColor="text1"/>
          <w:sz w:val="22"/>
          <w:szCs w:val="22"/>
        </w:rPr>
      </w:pPr>
      <w:r w:rsidRPr="00C970A0">
        <w:rPr>
          <w:rFonts w:ascii="Bookman Old Style" w:hAnsi="Bookman Old Style" w:cs="Arial"/>
          <w:color w:val="000000" w:themeColor="text1"/>
          <w:sz w:val="22"/>
          <w:szCs w:val="22"/>
        </w:rPr>
        <w:lastRenderedPageBreak/>
        <w:t>IV - Os danos que dela provierem para a Administração Pública;</w:t>
      </w:r>
    </w:p>
    <w:p w14:paraId="6888824F" w14:textId="77777777" w:rsidR="00A9693A" w:rsidRPr="00C970A0" w:rsidRDefault="00A9693A" w:rsidP="00A9693A">
      <w:pPr>
        <w:pStyle w:val="Padro"/>
        <w:shd w:val="clear" w:color="auto" w:fill="FFFFFF" w:themeFill="background1"/>
        <w:tabs>
          <w:tab w:val="clear" w:pos="708"/>
          <w:tab w:val="left" w:pos="284"/>
          <w:tab w:val="left" w:pos="567"/>
        </w:tabs>
        <w:spacing w:before="120" w:line="240" w:lineRule="auto"/>
        <w:ind w:firstLine="426"/>
        <w:jc w:val="both"/>
        <w:outlineLvl w:val="1"/>
        <w:rPr>
          <w:rFonts w:ascii="Bookman Old Style" w:hAnsi="Bookman Old Style" w:cs="Arial"/>
          <w:color w:val="162937"/>
          <w:sz w:val="22"/>
          <w:szCs w:val="22"/>
        </w:rPr>
      </w:pPr>
      <w:r w:rsidRPr="00C970A0">
        <w:rPr>
          <w:rFonts w:ascii="Bookman Old Style" w:hAnsi="Bookman Old Style" w:cs="Arial"/>
          <w:color w:val="000000" w:themeColor="text1"/>
          <w:sz w:val="22"/>
          <w:szCs w:val="22"/>
        </w:rPr>
        <w:t xml:space="preserve">V - </w:t>
      </w:r>
      <w:proofErr w:type="gramStart"/>
      <w:r w:rsidRPr="00C970A0">
        <w:rPr>
          <w:rFonts w:ascii="Bookman Old Style" w:hAnsi="Bookman Old Style" w:cs="Arial"/>
          <w:color w:val="000000" w:themeColor="text1"/>
          <w:sz w:val="22"/>
          <w:szCs w:val="22"/>
        </w:rPr>
        <w:t>a</w:t>
      </w:r>
      <w:proofErr w:type="gramEnd"/>
      <w:r w:rsidRPr="00C970A0">
        <w:rPr>
          <w:rFonts w:ascii="Bookman Old Style" w:hAnsi="Bookman Old Style" w:cs="Arial"/>
          <w:color w:val="000000" w:themeColor="text1"/>
          <w:sz w:val="22"/>
          <w:szCs w:val="22"/>
        </w:rPr>
        <w:t xml:space="preserve"> implantação ou o aperfeiçoamento de programa de integridade, conforme normas e orientações dos órgãos de controle</w:t>
      </w:r>
      <w:r w:rsidRPr="00C970A0">
        <w:rPr>
          <w:rFonts w:ascii="Bookman Old Style" w:hAnsi="Bookman Old Style" w:cs="Arial"/>
          <w:color w:val="162937"/>
          <w:sz w:val="22"/>
          <w:szCs w:val="22"/>
        </w:rPr>
        <w:t>.</w:t>
      </w:r>
    </w:p>
    <w:p w14:paraId="57FBF1BB" w14:textId="77777777" w:rsidR="00A9693A" w:rsidRPr="00C970A0" w:rsidRDefault="00A9693A" w:rsidP="00A9693A">
      <w:pPr>
        <w:pStyle w:val="Padro"/>
        <w:shd w:val="clear" w:color="auto" w:fill="FFFFFF" w:themeFill="background1"/>
        <w:tabs>
          <w:tab w:val="clear" w:pos="708"/>
          <w:tab w:val="left" w:pos="284"/>
          <w:tab w:val="left" w:pos="567"/>
        </w:tabs>
        <w:spacing w:before="120" w:line="240" w:lineRule="auto"/>
        <w:ind w:firstLine="426"/>
        <w:jc w:val="both"/>
        <w:outlineLvl w:val="1"/>
        <w:rPr>
          <w:rFonts w:ascii="Bookman Old Style" w:hAnsi="Bookman Old Style" w:cs="Arial"/>
          <w:color w:val="162937"/>
          <w:sz w:val="22"/>
          <w:szCs w:val="22"/>
        </w:rPr>
      </w:pPr>
    </w:p>
    <w:p w14:paraId="77757563" w14:textId="77777777" w:rsidR="00A9693A" w:rsidRPr="00C970A0" w:rsidRDefault="00A9693A" w:rsidP="00A9693A">
      <w:pPr>
        <w:pStyle w:val="PargrafodaLista"/>
        <w:widowControl w:val="0"/>
        <w:numPr>
          <w:ilvl w:val="0"/>
          <w:numId w:val="18"/>
        </w:numPr>
        <w:tabs>
          <w:tab w:val="left" w:pos="709"/>
          <w:tab w:val="left" w:pos="1269"/>
          <w:tab w:val="left" w:pos="1270"/>
        </w:tabs>
        <w:autoSpaceDE w:val="0"/>
        <w:autoSpaceDN w:val="0"/>
        <w:spacing w:line="259" w:lineRule="auto"/>
        <w:jc w:val="both"/>
        <w:rPr>
          <w:rFonts w:ascii="Bookman Old Style" w:eastAsia="SimSun" w:hAnsi="Bookman Old Style"/>
          <w:b/>
          <w:vanish/>
          <w:lang w:eastAsia="zh-CN" w:bidi="hi-IN"/>
        </w:rPr>
      </w:pPr>
    </w:p>
    <w:p w14:paraId="70254ABA" w14:textId="77777777" w:rsidR="00A9693A" w:rsidRPr="00C970A0" w:rsidRDefault="00A9693A" w:rsidP="00A9693A">
      <w:pPr>
        <w:pStyle w:val="PargrafodaLista"/>
        <w:numPr>
          <w:ilvl w:val="0"/>
          <w:numId w:val="12"/>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284"/>
          <w:tab w:val="left" w:pos="567"/>
        </w:tabs>
        <w:suppressAutoHyphens/>
        <w:spacing w:before="120" w:line="240" w:lineRule="auto"/>
        <w:ind w:left="0"/>
        <w:contextualSpacing w:val="0"/>
        <w:jc w:val="both"/>
        <w:outlineLvl w:val="1"/>
        <w:rPr>
          <w:rFonts w:ascii="Bookman Old Style" w:eastAsia="SimSun" w:hAnsi="Bookman Old Style" w:cs="Times New Roman"/>
          <w:b/>
          <w:vanish/>
          <w:lang w:eastAsia="zh-CN" w:bidi="hi-IN"/>
        </w:rPr>
      </w:pPr>
    </w:p>
    <w:p w14:paraId="61B0B3D6" w14:textId="77777777" w:rsidR="00A9693A" w:rsidRPr="00C970A0" w:rsidRDefault="00A9693A" w:rsidP="00A9693A">
      <w:pPr>
        <w:pStyle w:val="PargrafodaLista"/>
        <w:numPr>
          <w:ilvl w:val="0"/>
          <w:numId w:val="12"/>
        </w:numPr>
        <w:pBdr>
          <w:top w:val="single" w:sz="4" w:space="1" w:color="auto"/>
          <w:left w:val="single" w:sz="4" w:space="4" w:color="auto"/>
          <w:bottom w:val="single" w:sz="4" w:space="1" w:color="auto"/>
          <w:right w:val="single" w:sz="4" w:space="4" w:color="auto"/>
        </w:pBdr>
        <w:shd w:val="clear" w:color="auto" w:fill="FFF2CC" w:themeFill="accent4" w:themeFillTint="33"/>
        <w:tabs>
          <w:tab w:val="left" w:pos="284"/>
          <w:tab w:val="left" w:pos="567"/>
        </w:tabs>
        <w:suppressAutoHyphens/>
        <w:spacing w:before="120" w:line="240" w:lineRule="auto"/>
        <w:ind w:left="0"/>
        <w:contextualSpacing w:val="0"/>
        <w:jc w:val="both"/>
        <w:outlineLvl w:val="1"/>
        <w:rPr>
          <w:rFonts w:ascii="Bookman Old Style" w:eastAsia="SimSun" w:hAnsi="Bookman Old Style" w:cs="Times New Roman"/>
          <w:b/>
          <w:vanish/>
          <w:lang w:eastAsia="zh-CN" w:bidi="hi-IN"/>
        </w:rPr>
      </w:pPr>
    </w:p>
    <w:p w14:paraId="52EFF2BB" w14:textId="77777777" w:rsidR="00A9693A" w:rsidRPr="00C970A0" w:rsidRDefault="00A9693A" w:rsidP="00A9693A">
      <w:pPr>
        <w:pStyle w:val="Padro"/>
        <w:numPr>
          <w:ilvl w:val="0"/>
          <w:numId w:val="21"/>
        </w:numPr>
        <w:pBdr>
          <w:top w:val="single" w:sz="4" w:space="1" w:color="auto"/>
          <w:left w:val="single" w:sz="4" w:space="4" w:color="auto"/>
          <w:bottom w:val="single" w:sz="4" w:space="1" w:color="auto"/>
          <w:right w:val="single" w:sz="4" w:space="4" w:color="auto"/>
        </w:pBdr>
        <w:shd w:val="clear" w:color="auto" w:fill="9CC2E5" w:themeFill="accent5" w:themeFillTint="99"/>
        <w:tabs>
          <w:tab w:val="clear" w:pos="708"/>
          <w:tab w:val="left" w:pos="284"/>
          <w:tab w:val="left" w:pos="567"/>
        </w:tabs>
        <w:spacing w:before="120" w:line="240" w:lineRule="auto"/>
        <w:ind w:hanging="578"/>
        <w:jc w:val="both"/>
        <w:outlineLvl w:val="1"/>
        <w:rPr>
          <w:rFonts w:ascii="Bookman Old Style" w:hAnsi="Bookman Old Style" w:cs="Times New Roman"/>
          <w:b/>
          <w:sz w:val="22"/>
          <w:szCs w:val="22"/>
        </w:rPr>
      </w:pPr>
      <w:r w:rsidRPr="00C970A0">
        <w:rPr>
          <w:rFonts w:ascii="Bookman Old Style" w:hAnsi="Bookman Old Style" w:cs="Times New Roman"/>
          <w:b/>
          <w:sz w:val="22"/>
          <w:szCs w:val="22"/>
        </w:rPr>
        <w:t xml:space="preserve">0 - REGIME E REQUISITOS MÍNIMOS DE CONTRATAÇÃO </w:t>
      </w:r>
    </w:p>
    <w:p w14:paraId="5A3FCF8A" w14:textId="77777777" w:rsidR="00A9693A" w:rsidRPr="00C970A0" w:rsidRDefault="00A9693A" w:rsidP="00A9693A">
      <w:pPr>
        <w:pStyle w:val="NormalWeb"/>
        <w:numPr>
          <w:ilvl w:val="1"/>
          <w:numId w:val="12"/>
        </w:numPr>
        <w:tabs>
          <w:tab w:val="left" w:pos="142"/>
          <w:tab w:val="left" w:pos="426"/>
        </w:tabs>
        <w:spacing w:before="0" w:beforeAutospacing="0" w:after="94" w:afterAutospacing="0"/>
        <w:ind w:left="0" w:firstLine="0"/>
        <w:jc w:val="both"/>
        <w:rPr>
          <w:rFonts w:ascii="Bookman Old Style" w:hAnsi="Bookman Old Style" w:cs="Courier New"/>
          <w:b/>
          <w:sz w:val="22"/>
          <w:szCs w:val="22"/>
        </w:rPr>
      </w:pPr>
      <w:r w:rsidRPr="00C970A0">
        <w:rPr>
          <w:rFonts w:ascii="Bookman Old Style" w:hAnsi="Bookman Old Style" w:cs="Courier New"/>
          <w:b/>
          <w:sz w:val="22"/>
          <w:szCs w:val="22"/>
        </w:rPr>
        <w:t>- REGIME DE CONTRATAÇÃO:</w:t>
      </w:r>
    </w:p>
    <w:p w14:paraId="5D09D8A4" w14:textId="77777777" w:rsidR="00A9693A" w:rsidRPr="00C970A0" w:rsidRDefault="00A9693A" w:rsidP="00A9693A">
      <w:pPr>
        <w:pStyle w:val="NormalWeb"/>
        <w:tabs>
          <w:tab w:val="left" w:pos="567"/>
        </w:tabs>
        <w:spacing w:before="0" w:beforeAutospacing="0" w:after="94" w:afterAutospacing="0"/>
        <w:ind w:left="142"/>
        <w:contextualSpacing/>
        <w:jc w:val="both"/>
        <w:rPr>
          <w:rFonts w:ascii="Bookman Old Style" w:hAnsi="Bookman Old Style" w:cs="Courier New"/>
          <w:sz w:val="22"/>
          <w:szCs w:val="22"/>
        </w:rPr>
      </w:pPr>
      <w:r w:rsidRPr="00C970A0">
        <w:rPr>
          <w:rFonts w:ascii="Bookman Old Style" w:hAnsi="Bookman Old Style" w:cs="Courier New"/>
          <w:sz w:val="22"/>
          <w:szCs w:val="22"/>
        </w:rPr>
        <w:t xml:space="preserve">20.1.1- Conforme disposições do inciso II e do parágrafo 3º, ambos do artigo 75 da Lei 14.133/2021, o Instituto de Previdência Municipal de Mesópolis, faz saber que está em andamento um processo de </w:t>
      </w:r>
      <w:r w:rsidRPr="00C970A0">
        <w:rPr>
          <w:rFonts w:ascii="Bookman Old Style" w:hAnsi="Bookman Old Style" w:cs="Courier New"/>
          <w:b/>
          <w:sz w:val="22"/>
          <w:szCs w:val="22"/>
        </w:rPr>
        <w:t>compra direta por dispensa de licitação</w:t>
      </w:r>
      <w:r w:rsidRPr="00C970A0">
        <w:rPr>
          <w:rFonts w:ascii="Bookman Old Style" w:hAnsi="Bookman Old Style" w:cs="Courier New"/>
          <w:sz w:val="22"/>
          <w:szCs w:val="22"/>
        </w:rPr>
        <w:t>, devendo ser selecionada a proposta mais vantajosa conforme segue:</w:t>
      </w:r>
    </w:p>
    <w:p w14:paraId="5DC900EA" w14:textId="77777777" w:rsidR="00A9693A" w:rsidRPr="00C970A0" w:rsidRDefault="00A9693A" w:rsidP="00A9693A">
      <w:pPr>
        <w:pStyle w:val="NormalWeb"/>
        <w:tabs>
          <w:tab w:val="left" w:pos="567"/>
        </w:tabs>
        <w:spacing w:before="0" w:beforeAutospacing="0" w:after="94" w:afterAutospacing="0"/>
        <w:contextualSpacing/>
        <w:jc w:val="both"/>
        <w:rPr>
          <w:rFonts w:ascii="Bookman Old Style" w:hAnsi="Bookman Old Style" w:cs="Courier New"/>
          <w:sz w:val="22"/>
          <w:szCs w:val="22"/>
        </w:rPr>
      </w:pPr>
    </w:p>
    <w:p w14:paraId="0334FC16" w14:textId="77777777" w:rsidR="00A9693A" w:rsidRPr="00C970A0" w:rsidRDefault="00A9693A" w:rsidP="00A9693A">
      <w:pPr>
        <w:pStyle w:val="NormalWeb"/>
        <w:shd w:val="clear" w:color="auto" w:fill="FFFFFF"/>
        <w:spacing w:before="0" w:beforeAutospacing="0" w:after="94" w:afterAutospacing="0"/>
        <w:contextualSpacing/>
        <w:jc w:val="both"/>
        <w:rPr>
          <w:rFonts w:ascii="Bookman Old Style" w:hAnsi="Bookman Old Style" w:cs="Courier New"/>
          <w:b/>
          <w:i/>
          <w:sz w:val="22"/>
          <w:szCs w:val="22"/>
        </w:rPr>
      </w:pPr>
    </w:p>
    <w:p w14:paraId="22B77AC3" w14:textId="77777777" w:rsidR="00A9693A" w:rsidRPr="00C970A0" w:rsidRDefault="00A9693A" w:rsidP="00A9693A">
      <w:pPr>
        <w:pStyle w:val="NormalWeb"/>
        <w:shd w:val="clear" w:color="auto" w:fill="FFFFFF"/>
        <w:spacing w:before="0" w:beforeAutospacing="0" w:after="94" w:afterAutospacing="0"/>
        <w:ind w:left="2410"/>
        <w:contextualSpacing/>
        <w:jc w:val="both"/>
        <w:rPr>
          <w:rFonts w:ascii="Bookman Old Style" w:hAnsi="Bookman Old Style" w:cs="Courier New"/>
          <w:b/>
          <w:i/>
          <w:sz w:val="22"/>
          <w:szCs w:val="22"/>
        </w:rPr>
      </w:pPr>
      <w:r w:rsidRPr="00C970A0">
        <w:rPr>
          <w:rFonts w:ascii="Bookman Old Style" w:hAnsi="Bookman Old Style" w:cs="Courier New"/>
          <w:b/>
          <w:i/>
          <w:sz w:val="22"/>
          <w:szCs w:val="22"/>
        </w:rPr>
        <w:t>Art. 75. É dispensável a licitação:</w:t>
      </w:r>
    </w:p>
    <w:p w14:paraId="73ED491B" w14:textId="77777777" w:rsidR="00A9693A" w:rsidRPr="00C970A0" w:rsidRDefault="00A9693A" w:rsidP="00A9693A">
      <w:pPr>
        <w:pStyle w:val="dou-paragraph"/>
        <w:shd w:val="clear" w:color="auto" w:fill="FFFFFF"/>
        <w:spacing w:before="0" w:beforeAutospacing="0" w:after="150" w:afterAutospacing="0"/>
        <w:ind w:left="2410"/>
        <w:contextualSpacing/>
        <w:jc w:val="both"/>
        <w:rPr>
          <w:rFonts w:ascii="Bookman Old Style" w:hAnsi="Bookman Old Style" w:cs="Arial"/>
          <w:i/>
          <w:color w:val="000000" w:themeColor="text1"/>
          <w:sz w:val="22"/>
          <w:szCs w:val="22"/>
        </w:rPr>
      </w:pPr>
      <w:r w:rsidRPr="00C970A0">
        <w:rPr>
          <w:rFonts w:ascii="Bookman Old Style" w:hAnsi="Bookman Old Style" w:cs="Arial"/>
          <w:b/>
          <w:i/>
          <w:color w:val="000000" w:themeColor="text1"/>
          <w:sz w:val="22"/>
          <w:szCs w:val="22"/>
        </w:rPr>
        <w:t xml:space="preserve">II - </w:t>
      </w:r>
      <w:proofErr w:type="gramStart"/>
      <w:r w:rsidRPr="00C970A0">
        <w:rPr>
          <w:rFonts w:ascii="Bookman Old Style" w:hAnsi="Bookman Old Style" w:cs="Arial"/>
          <w:b/>
          <w:i/>
          <w:color w:val="000000" w:themeColor="text1"/>
          <w:sz w:val="22"/>
          <w:szCs w:val="22"/>
        </w:rPr>
        <w:t>para</w:t>
      </w:r>
      <w:proofErr w:type="gramEnd"/>
      <w:r w:rsidRPr="00C970A0">
        <w:rPr>
          <w:rFonts w:ascii="Bookman Old Style" w:hAnsi="Bookman Old Style" w:cs="Arial"/>
          <w:b/>
          <w:i/>
          <w:color w:val="000000" w:themeColor="text1"/>
          <w:sz w:val="22"/>
          <w:szCs w:val="22"/>
        </w:rPr>
        <w:t xml:space="preserve"> contratação que envolva valores inferiores a R$ 65.492,11 (Sessenta cinco mil, quatrocentos e noventa dois reais e onze centavos), no caso de outros serviços e compras</w:t>
      </w:r>
      <w:r w:rsidRPr="00C970A0">
        <w:rPr>
          <w:rFonts w:ascii="Bookman Old Style" w:hAnsi="Bookman Old Style" w:cs="Arial"/>
          <w:i/>
          <w:color w:val="000000" w:themeColor="text1"/>
          <w:sz w:val="22"/>
          <w:szCs w:val="22"/>
        </w:rPr>
        <w:t>;</w:t>
      </w:r>
    </w:p>
    <w:p w14:paraId="711A7F7A" w14:textId="77777777" w:rsidR="00A9693A" w:rsidRPr="00C970A0" w:rsidRDefault="00A9693A" w:rsidP="00A9693A">
      <w:pPr>
        <w:pStyle w:val="NormalWeb"/>
        <w:shd w:val="clear" w:color="auto" w:fill="FFFFFF"/>
        <w:spacing w:before="0" w:beforeAutospacing="0" w:after="94" w:afterAutospacing="0"/>
        <w:ind w:left="2410"/>
        <w:contextualSpacing/>
        <w:jc w:val="both"/>
        <w:rPr>
          <w:rFonts w:ascii="Bookman Old Style" w:hAnsi="Bookman Old Style" w:cs="Courier New"/>
          <w:color w:val="000000" w:themeColor="text1"/>
          <w:sz w:val="22"/>
          <w:szCs w:val="22"/>
        </w:rPr>
      </w:pPr>
      <w:r w:rsidRPr="00C970A0">
        <w:rPr>
          <w:rFonts w:ascii="Bookman Old Style" w:hAnsi="Bookman Old Style" w:cs="Courier New"/>
          <w:color w:val="000000" w:themeColor="text1"/>
          <w:sz w:val="22"/>
          <w:szCs w:val="22"/>
        </w:rPr>
        <w:t xml:space="preserve"> [...]</w:t>
      </w:r>
    </w:p>
    <w:p w14:paraId="2099501A" w14:textId="77777777" w:rsidR="00A9693A" w:rsidRPr="00C970A0" w:rsidRDefault="00A9693A" w:rsidP="00A9693A">
      <w:pPr>
        <w:pStyle w:val="Padro"/>
        <w:spacing w:after="0" w:line="240" w:lineRule="auto"/>
        <w:contextualSpacing/>
        <w:jc w:val="both"/>
        <w:rPr>
          <w:rFonts w:ascii="Bookman Old Style" w:hAnsi="Bookman Old Style" w:cs="Times New Roman"/>
          <w:sz w:val="22"/>
          <w:szCs w:val="22"/>
        </w:rPr>
      </w:pPr>
      <w:r w:rsidRPr="00C970A0">
        <w:rPr>
          <w:rFonts w:ascii="Bookman Old Style" w:hAnsi="Bookman Old Style" w:cs="Courier New"/>
          <w:sz w:val="22"/>
          <w:szCs w:val="22"/>
        </w:rPr>
        <w:t xml:space="preserve">As contratações de que tratam os incisos I e II do caput deste artigo serão preferencialmente precedidas de divulgação de aviso em sítio eletrônico oficial, pelo prazo mínimo de </w:t>
      </w:r>
      <w:r w:rsidRPr="00C970A0">
        <w:rPr>
          <w:rFonts w:ascii="Bookman Old Style" w:hAnsi="Bookman Old Style" w:cs="Courier New"/>
          <w:b/>
          <w:sz w:val="22"/>
          <w:szCs w:val="22"/>
        </w:rPr>
        <w:t>3 (três) dias úteis</w:t>
      </w:r>
      <w:r w:rsidRPr="00C970A0">
        <w:rPr>
          <w:rFonts w:ascii="Bookman Old Style" w:hAnsi="Bookman Old Style" w:cs="Courier New"/>
          <w:sz w:val="22"/>
          <w:szCs w:val="22"/>
        </w:rPr>
        <w:t>, com a especificação do objeto pretendido e com a manifestação de interesse do IPREM em obter propostas adicionais de eventuais interessados, devendo ser selecionada a proposta mais vantajosa</w:t>
      </w:r>
      <w:r w:rsidRPr="00C970A0">
        <w:rPr>
          <w:rFonts w:ascii="Bookman Old Style" w:hAnsi="Bookman Old Style" w:cs="Times New Roman"/>
          <w:sz w:val="22"/>
          <w:szCs w:val="22"/>
        </w:rPr>
        <w:t>;</w:t>
      </w:r>
    </w:p>
    <w:p w14:paraId="34A2B4C3" w14:textId="77777777" w:rsidR="00A9693A" w:rsidRPr="00C970A0" w:rsidRDefault="00A9693A" w:rsidP="00A9693A">
      <w:pPr>
        <w:pStyle w:val="Padro"/>
        <w:spacing w:after="0" w:line="240" w:lineRule="auto"/>
        <w:ind w:left="3402"/>
        <w:contextualSpacing/>
        <w:jc w:val="both"/>
        <w:rPr>
          <w:rFonts w:ascii="Bookman Old Style" w:hAnsi="Bookman Old Style" w:cs="Times New Roman"/>
          <w:sz w:val="22"/>
          <w:szCs w:val="22"/>
        </w:rPr>
      </w:pPr>
    </w:p>
    <w:p w14:paraId="60FD62F9" w14:textId="77777777" w:rsidR="00A9693A" w:rsidRPr="00C970A0" w:rsidRDefault="00A9693A" w:rsidP="00A9693A">
      <w:pPr>
        <w:ind w:left="1134"/>
        <w:jc w:val="both"/>
        <w:rPr>
          <w:rFonts w:ascii="Bookman Old Style" w:hAnsi="Bookman Old Style" w:cs="Segoe UI"/>
          <w:i/>
          <w:sz w:val="22"/>
          <w:szCs w:val="22"/>
        </w:rPr>
      </w:pPr>
      <w:r w:rsidRPr="00C970A0">
        <w:rPr>
          <w:rFonts w:ascii="Bookman Old Style" w:hAnsi="Bookman Old Style" w:cs="Segoe UI"/>
          <w:b/>
          <w:bCs/>
          <w:sz w:val="22"/>
          <w:szCs w:val="22"/>
        </w:rPr>
        <w:t>Art. 176.</w:t>
      </w:r>
      <w:r w:rsidRPr="00C970A0">
        <w:rPr>
          <w:rFonts w:ascii="Bookman Old Style" w:hAnsi="Bookman Old Style" w:cs="Segoe UI"/>
          <w:sz w:val="22"/>
          <w:szCs w:val="22"/>
        </w:rPr>
        <w:t> </w:t>
      </w:r>
      <w:r w:rsidRPr="00C970A0">
        <w:rPr>
          <w:rFonts w:ascii="Bookman Old Style" w:hAnsi="Bookman Old Style" w:cs="Segoe UI"/>
          <w:i/>
          <w:sz w:val="22"/>
          <w:szCs w:val="22"/>
        </w:rPr>
        <w:t xml:space="preserve">Os Municípios com até 20.000 (vinte mil) habitantes terão o </w:t>
      </w:r>
      <w:r w:rsidRPr="00C970A0">
        <w:rPr>
          <w:rFonts w:ascii="Bookman Old Style" w:hAnsi="Bookman Old Style" w:cs="Segoe UI"/>
          <w:b/>
          <w:i/>
          <w:sz w:val="22"/>
          <w:szCs w:val="22"/>
        </w:rPr>
        <w:t>prazo de 6 (seis) anos</w:t>
      </w:r>
      <w:r w:rsidRPr="00C970A0">
        <w:rPr>
          <w:rFonts w:ascii="Bookman Old Style" w:hAnsi="Bookman Old Style" w:cs="Segoe UI"/>
          <w:i/>
          <w:sz w:val="22"/>
          <w:szCs w:val="22"/>
        </w:rPr>
        <w:t>, contado da data de publicação desta Lei, para cumprimento:</w:t>
      </w:r>
    </w:p>
    <w:p w14:paraId="73CAC4E5" w14:textId="77777777" w:rsidR="00A9693A" w:rsidRPr="00C970A0" w:rsidRDefault="00A9693A" w:rsidP="00A9693A">
      <w:pPr>
        <w:ind w:left="2410"/>
        <w:jc w:val="both"/>
        <w:rPr>
          <w:rFonts w:ascii="Bookman Old Style" w:hAnsi="Bookman Old Style" w:cs="Segoe UI"/>
          <w:b/>
          <w:bCs/>
          <w:i/>
          <w:sz w:val="22"/>
          <w:szCs w:val="22"/>
        </w:rPr>
      </w:pPr>
    </w:p>
    <w:p w14:paraId="44F0683F" w14:textId="77777777" w:rsidR="00A9693A" w:rsidRPr="00C970A0" w:rsidRDefault="00A9693A" w:rsidP="00A9693A">
      <w:pPr>
        <w:ind w:left="2410"/>
        <w:jc w:val="both"/>
        <w:rPr>
          <w:rFonts w:ascii="Bookman Old Style" w:hAnsi="Bookman Old Style" w:cs="Segoe UI"/>
          <w:i/>
          <w:sz w:val="22"/>
          <w:szCs w:val="22"/>
        </w:rPr>
      </w:pPr>
      <w:r w:rsidRPr="00C970A0">
        <w:rPr>
          <w:rFonts w:ascii="Bookman Old Style" w:hAnsi="Bookman Old Style" w:cs="Segoe UI"/>
          <w:b/>
          <w:bCs/>
          <w:i/>
          <w:sz w:val="22"/>
          <w:szCs w:val="22"/>
        </w:rPr>
        <w:t>I</w:t>
      </w:r>
      <w:r w:rsidRPr="00C970A0">
        <w:rPr>
          <w:rFonts w:ascii="Bookman Old Style" w:hAnsi="Bookman Old Style" w:cs="Segoe UI"/>
          <w:i/>
          <w:sz w:val="22"/>
          <w:szCs w:val="22"/>
        </w:rPr>
        <w:t xml:space="preserve"> - </w:t>
      </w:r>
      <w:proofErr w:type="gramStart"/>
      <w:r w:rsidRPr="00C970A0">
        <w:rPr>
          <w:rFonts w:ascii="Bookman Old Style" w:hAnsi="Bookman Old Style" w:cs="Segoe UI"/>
          <w:i/>
          <w:sz w:val="22"/>
          <w:szCs w:val="22"/>
        </w:rPr>
        <w:t>dos</w:t>
      </w:r>
      <w:proofErr w:type="gramEnd"/>
      <w:r w:rsidRPr="00C970A0">
        <w:rPr>
          <w:rFonts w:ascii="Bookman Old Style" w:hAnsi="Bookman Old Style" w:cs="Segoe UI"/>
          <w:i/>
          <w:sz w:val="22"/>
          <w:szCs w:val="22"/>
        </w:rPr>
        <w:t xml:space="preserve"> requisitos estabelecidos no art. 7º e no caput do art. 8º desta Lei;</w:t>
      </w:r>
    </w:p>
    <w:p w14:paraId="55DC17D2" w14:textId="77777777" w:rsidR="00A9693A" w:rsidRPr="00C970A0" w:rsidRDefault="00A9693A" w:rsidP="00A9693A">
      <w:pPr>
        <w:ind w:left="2410"/>
        <w:jc w:val="both"/>
        <w:rPr>
          <w:rFonts w:ascii="Bookman Old Style" w:hAnsi="Bookman Old Style" w:cs="Segoe UI"/>
          <w:b/>
          <w:bCs/>
          <w:i/>
          <w:sz w:val="22"/>
          <w:szCs w:val="22"/>
        </w:rPr>
      </w:pPr>
    </w:p>
    <w:p w14:paraId="778AB272" w14:textId="77777777" w:rsidR="00A9693A" w:rsidRPr="00C970A0" w:rsidRDefault="00A9693A" w:rsidP="00A9693A">
      <w:pPr>
        <w:ind w:left="2410"/>
        <w:jc w:val="both"/>
        <w:rPr>
          <w:rFonts w:ascii="Bookman Old Style" w:hAnsi="Bookman Old Style" w:cs="Segoe UI"/>
          <w:b/>
          <w:i/>
          <w:sz w:val="22"/>
          <w:szCs w:val="22"/>
        </w:rPr>
      </w:pPr>
      <w:r w:rsidRPr="00C970A0">
        <w:rPr>
          <w:rFonts w:ascii="Bookman Old Style" w:hAnsi="Bookman Old Style" w:cs="Segoe UI"/>
          <w:b/>
          <w:bCs/>
          <w:i/>
          <w:sz w:val="22"/>
          <w:szCs w:val="22"/>
        </w:rPr>
        <w:t>II</w:t>
      </w:r>
      <w:r w:rsidRPr="00C970A0">
        <w:rPr>
          <w:rFonts w:ascii="Bookman Old Style" w:hAnsi="Bookman Old Style" w:cs="Segoe UI"/>
          <w:i/>
          <w:sz w:val="22"/>
          <w:szCs w:val="22"/>
        </w:rPr>
        <w:t xml:space="preserve"> - </w:t>
      </w:r>
      <w:proofErr w:type="gramStart"/>
      <w:r w:rsidRPr="00C970A0">
        <w:rPr>
          <w:rFonts w:ascii="Bookman Old Style" w:hAnsi="Bookman Old Style" w:cs="Segoe UI"/>
          <w:b/>
          <w:i/>
          <w:sz w:val="22"/>
          <w:szCs w:val="22"/>
        </w:rPr>
        <w:t>da</w:t>
      </w:r>
      <w:proofErr w:type="gramEnd"/>
      <w:r w:rsidRPr="00C970A0">
        <w:rPr>
          <w:rFonts w:ascii="Bookman Old Style" w:hAnsi="Bookman Old Style" w:cs="Segoe UI"/>
          <w:b/>
          <w:i/>
          <w:sz w:val="22"/>
          <w:szCs w:val="22"/>
        </w:rPr>
        <w:t xml:space="preserve"> obrigatoriedade de realização da licitação sob a forma eletrônica a que se refere o § 2º do art. 17 desta Lei;</w:t>
      </w:r>
    </w:p>
    <w:p w14:paraId="1EECB37B" w14:textId="77777777" w:rsidR="00A9693A" w:rsidRPr="00C970A0" w:rsidRDefault="00A9693A" w:rsidP="00A9693A">
      <w:pPr>
        <w:ind w:left="2410"/>
        <w:jc w:val="both"/>
        <w:rPr>
          <w:rFonts w:ascii="Bookman Old Style" w:hAnsi="Bookman Old Style" w:cs="Segoe UI"/>
          <w:b/>
          <w:bCs/>
          <w:i/>
          <w:sz w:val="22"/>
          <w:szCs w:val="22"/>
        </w:rPr>
      </w:pPr>
    </w:p>
    <w:p w14:paraId="79AE3718" w14:textId="77777777" w:rsidR="00A9693A" w:rsidRPr="00C970A0" w:rsidRDefault="00A9693A" w:rsidP="00A9693A">
      <w:pPr>
        <w:ind w:left="2410"/>
        <w:jc w:val="both"/>
        <w:rPr>
          <w:rFonts w:ascii="Bookman Old Style" w:hAnsi="Bookman Old Style" w:cs="Segoe UI"/>
          <w:i/>
          <w:sz w:val="22"/>
          <w:szCs w:val="22"/>
        </w:rPr>
      </w:pPr>
      <w:r w:rsidRPr="00C970A0">
        <w:rPr>
          <w:rFonts w:ascii="Bookman Old Style" w:hAnsi="Bookman Old Style" w:cs="Segoe UI"/>
          <w:b/>
          <w:bCs/>
          <w:i/>
          <w:sz w:val="22"/>
          <w:szCs w:val="22"/>
        </w:rPr>
        <w:t>III</w:t>
      </w:r>
      <w:r w:rsidRPr="00C970A0">
        <w:rPr>
          <w:rFonts w:ascii="Bookman Old Style" w:hAnsi="Bookman Old Style" w:cs="Segoe UI"/>
          <w:i/>
          <w:sz w:val="22"/>
          <w:szCs w:val="22"/>
        </w:rPr>
        <w:t> - das regras relativas à divulgação em sítio eletrônico oficial.</w:t>
      </w:r>
    </w:p>
    <w:p w14:paraId="2B848383" w14:textId="77777777" w:rsidR="00A9693A" w:rsidRPr="00C970A0" w:rsidRDefault="00A9693A" w:rsidP="00A9693A">
      <w:pPr>
        <w:ind w:left="2410"/>
        <w:jc w:val="both"/>
        <w:rPr>
          <w:rFonts w:ascii="Bookman Old Style" w:hAnsi="Bookman Old Style" w:cs="Segoe UI"/>
          <w:b/>
          <w:bCs/>
          <w:sz w:val="22"/>
          <w:szCs w:val="22"/>
        </w:rPr>
      </w:pPr>
    </w:p>
    <w:p w14:paraId="15B612BB" w14:textId="77777777" w:rsidR="00A9693A" w:rsidRPr="00C970A0" w:rsidRDefault="00A9693A" w:rsidP="00A9693A">
      <w:pPr>
        <w:ind w:left="2410"/>
        <w:jc w:val="both"/>
        <w:rPr>
          <w:rFonts w:ascii="Bookman Old Style" w:hAnsi="Bookman Old Style" w:cs="Segoe UI"/>
          <w:sz w:val="22"/>
          <w:szCs w:val="22"/>
        </w:rPr>
      </w:pPr>
      <w:r w:rsidRPr="00C970A0">
        <w:rPr>
          <w:rFonts w:ascii="Bookman Old Style" w:hAnsi="Bookman Old Style" w:cs="Segoe UI"/>
          <w:b/>
          <w:bCs/>
          <w:sz w:val="22"/>
          <w:szCs w:val="22"/>
        </w:rPr>
        <w:t>Parágrafo único</w:t>
      </w:r>
      <w:r w:rsidRPr="00C970A0">
        <w:rPr>
          <w:rFonts w:ascii="Bookman Old Style" w:hAnsi="Bookman Old Style" w:cs="Segoe UI"/>
          <w:sz w:val="22"/>
          <w:szCs w:val="22"/>
        </w:rPr>
        <w:t>. Enquanto não adotarem o PNCP, os Municípios a que se refere o caput deste artigo deverão:</w:t>
      </w:r>
    </w:p>
    <w:p w14:paraId="04F9571F" w14:textId="77777777" w:rsidR="00A9693A" w:rsidRPr="00C970A0" w:rsidRDefault="00A9693A" w:rsidP="00A9693A">
      <w:pPr>
        <w:ind w:left="2410"/>
        <w:jc w:val="both"/>
        <w:rPr>
          <w:rFonts w:ascii="Bookman Old Style" w:hAnsi="Bookman Old Style" w:cs="Segoe UI"/>
          <w:b/>
          <w:bCs/>
          <w:sz w:val="22"/>
          <w:szCs w:val="22"/>
        </w:rPr>
      </w:pPr>
    </w:p>
    <w:p w14:paraId="6C8FE2CD" w14:textId="77777777" w:rsidR="00A9693A" w:rsidRPr="00C970A0" w:rsidRDefault="00A9693A" w:rsidP="00A9693A">
      <w:pPr>
        <w:ind w:left="2410"/>
        <w:jc w:val="both"/>
        <w:rPr>
          <w:rFonts w:ascii="Bookman Old Style" w:hAnsi="Bookman Old Style" w:cs="Segoe UI"/>
          <w:sz w:val="22"/>
          <w:szCs w:val="22"/>
        </w:rPr>
      </w:pPr>
      <w:r w:rsidRPr="00C970A0">
        <w:rPr>
          <w:rFonts w:ascii="Bookman Old Style" w:hAnsi="Bookman Old Style" w:cs="Segoe UI"/>
          <w:b/>
          <w:bCs/>
          <w:sz w:val="22"/>
          <w:szCs w:val="22"/>
        </w:rPr>
        <w:t>I</w:t>
      </w:r>
      <w:r w:rsidRPr="00C970A0">
        <w:rPr>
          <w:rFonts w:ascii="Bookman Old Style" w:hAnsi="Bookman Old Style" w:cs="Segoe UI"/>
          <w:sz w:val="22"/>
          <w:szCs w:val="22"/>
        </w:rPr>
        <w:t xml:space="preserve"> - </w:t>
      </w:r>
      <w:proofErr w:type="gramStart"/>
      <w:r w:rsidRPr="00C970A0">
        <w:rPr>
          <w:rFonts w:ascii="Bookman Old Style" w:hAnsi="Bookman Old Style" w:cs="Segoe UI"/>
          <w:sz w:val="22"/>
          <w:szCs w:val="22"/>
        </w:rPr>
        <w:t>publicar</w:t>
      </w:r>
      <w:proofErr w:type="gramEnd"/>
      <w:r w:rsidRPr="00C970A0">
        <w:rPr>
          <w:rFonts w:ascii="Bookman Old Style" w:hAnsi="Bookman Old Style" w:cs="Segoe UI"/>
          <w:sz w:val="22"/>
          <w:szCs w:val="22"/>
        </w:rPr>
        <w:t>, em diário oficial, as informações que esta Lei exige que sejam divulgadas em sítio eletrônico oficial, admitida a publicação de extrato;</w:t>
      </w:r>
    </w:p>
    <w:p w14:paraId="66FCC88F" w14:textId="77777777" w:rsidR="00A9693A" w:rsidRPr="00C970A0" w:rsidRDefault="00A9693A" w:rsidP="00A9693A">
      <w:pPr>
        <w:ind w:left="2410"/>
        <w:jc w:val="both"/>
        <w:rPr>
          <w:rFonts w:ascii="Bookman Old Style" w:hAnsi="Bookman Old Style" w:cs="Segoe UI"/>
          <w:b/>
          <w:bCs/>
          <w:sz w:val="22"/>
          <w:szCs w:val="22"/>
        </w:rPr>
      </w:pPr>
    </w:p>
    <w:p w14:paraId="0AA6F9FB" w14:textId="77777777" w:rsidR="00A9693A" w:rsidRPr="00C970A0" w:rsidRDefault="00A9693A" w:rsidP="00A9693A">
      <w:pPr>
        <w:pStyle w:val="NormalWeb"/>
        <w:tabs>
          <w:tab w:val="left" w:pos="284"/>
          <w:tab w:val="left" w:pos="426"/>
          <w:tab w:val="left" w:pos="1134"/>
          <w:tab w:val="left" w:pos="1276"/>
          <w:tab w:val="left" w:pos="1843"/>
        </w:tabs>
        <w:spacing w:before="0" w:beforeAutospacing="0" w:after="94" w:afterAutospacing="0"/>
        <w:jc w:val="both"/>
        <w:rPr>
          <w:rFonts w:ascii="Bookman Old Style" w:hAnsi="Bookman Old Style" w:cs="Segoe UI"/>
          <w:sz w:val="22"/>
          <w:szCs w:val="22"/>
        </w:rPr>
      </w:pPr>
      <w:r w:rsidRPr="00C970A0">
        <w:rPr>
          <w:rFonts w:ascii="Bookman Old Style" w:hAnsi="Bookman Old Style" w:cs="Segoe UI"/>
          <w:b/>
          <w:bCs/>
          <w:sz w:val="22"/>
          <w:szCs w:val="22"/>
        </w:rPr>
        <w:t>II</w:t>
      </w:r>
      <w:r w:rsidRPr="00C970A0">
        <w:rPr>
          <w:rFonts w:ascii="Bookman Old Style" w:hAnsi="Bookman Old Style" w:cs="Segoe UI"/>
          <w:sz w:val="22"/>
          <w:szCs w:val="22"/>
        </w:rPr>
        <w:t xml:space="preserve"> - </w:t>
      </w:r>
      <w:proofErr w:type="gramStart"/>
      <w:r w:rsidRPr="00C970A0">
        <w:rPr>
          <w:rFonts w:ascii="Bookman Old Style" w:hAnsi="Bookman Old Style" w:cs="Segoe UI"/>
          <w:sz w:val="22"/>
          <w:szCs w:val="22"/>
        </w:rPr>
        <w:t>disponibilizar</w:t>
      </w:r>
      <w:proofErr w:type="gramEnd"/>
      <w:r w:rsidRPr="00C970A0">
        <w:rPr>
          <w:rFonts w:ascii="Bookman Old Style" w:hAnsi="Bookman Old Style" w:cs="Segoe UI"/>
          <w:sz w:val="22"/>
          <w:szCs w:val="22"/>
        </w:rPr>
        <w:t xml:space="preserve"> a versão física dos documentos em suas repartições, vedada a cobrança de qualquer valor, salvo o referente ao fornecimento de edital ou de cópia de documento, que não será superior ao custo de sua reprodução gráfica. </w:t>
      </w:r>
    </w:p>
    <w:p w14:paraId="42D0D877" w14:textId="77777777" w:rsidR="00A9693A" w:rsidRPr="00C970A0" w:rsidRDefault="00A9693A" w:rsidP="00A9693A">
      <w:pPr>
        <w:pStyle w:val="NormalWeb"/>
        <w:tabs>
          <w:tab w:val="left" w:pos="284"/>
          <w:tab w:val="left" w:pos="426"/>
          <w:tab w:val="left" w:pos="1134"/>
          <w:tab w:val="left" w:pos="1276"/>
          <w:tab w:val="left" w:pos="1843"/>
        </w:tabs>
        <w:spacing w:before="0" w:beforeAutospacing="0" w:after="94" w:afterAutospacing="0"/>
        <w:jc w:val="both"/>
        <w:rPr>
          <w:rFonts w:ascii="Bookman Old Style" w:hAnsi="Bookman Old Style"/>
          <w:sz w:val="22"/>
          <w:szCs w:val="22"/>
        </w:rPr>
      </w:pPr>
    </w:p>
    <w:p w14:paraId="610D359B" w14:textId="77777777" w:rsidR="00A9693A" w:rsidRPr="00C970A0" w:rsidRDefault="00A9693A" w:rsidP="00A9693A">
      <w:pPr>
        <w:pStyle w:val="Padro"/>
        <w:spacing w:after="0" w:line="240" w:lineRule="auto"/>
        <w:jc w:val="both"/>
        <w:rPr>
          <w:rFonts w:ascii="Bookman Old Style" w:hAnsi="Bookman Old Style" w:cs="Times New Roman"/>
          <w:sz w:val="22"/>
          <w:szCs w:val="22"/>
        </w:rPr>
      </w:pPr>
      <w:r w:rsidRPr="00C970A0">
        <w:rPr>
          <w:rFonts w:ascii="Bookman Old Style" w:hAnsi="Bookman Old Style" w:cs="Times New Roman"/>
          <w:b/>
          <w:sz w:val="22"/>
          <w:szCs w:val="22"/>
        </w:rPr>
        <w:t>19.2 - REQUISITOS MÍNIMOS DE CONTRATAÇÃO</w:t>
      </w:r>
    </w:p>
    <w:p w14:paraId="52CE561F" w14:textId="77777777" w:rsidR="00A9693A" w:rsidRPr="00C970A0" w:rsidRDefault="00A9693A" w:rsidP="00A9693A">
      <w:pPr>
        <w:contextualSpacing/>
        <w:jc w:val="both"/>
        <w:rPr>
          <w:rFonts w:ascii="Bookman Old Style" w:hAnsi="Bookman Old Style" w:cs="Arial"/>
          <w:b/>
          <w:sz w:val="22"/>
          <w:szCs w:val="22"/>
        </w:rPr>
      </w:pPr>
    </w:p>
    <w:p w14:paraId="50CAC2CB" w14:textId="77777777" w:rsidR="00A9693A" w:rsidRPr="00C970A0" w:rsidRDefault="00A9693A" w:rsidP="00A9693A">
      <w:pPr>
        <w:ind w:firstLine="142"/>
        <w:contextualSpacing/>
        <w:jc w:val="both"/>
        <w:rPr>
          <w:rFonts w:ascii="Bookman Old Style" w:hAnsi="Bookman Old Style" w:cs="Arial"/>
          <w:b/>
          <w:sz w:val="22"/>
          <w:szCs w:val="22"/>
        </w:rPr>
      </w:pPr>
      <w:r w:rsidRPr="00C970A0">
        <w:rPr>
          <w:rFonts w:ascii="Bookman Old Style" w:hAnsi="Bookman Old Style" w:cs="Arial"/>
          <w:b/>
          <w:sz w:val="22"/>
          <w:szCs w:val="22"/>
        </w:rPr>
        <w:t>19.2.2 - Regularidade Fiscal e Operacional</w:t>
      </w:r>
    </w:p>
    <w:p w14:paraId="0D9FD64B" w14:textId="77777777" w:rsidR="00A9693A" w:rsidRPr="00C970A0" w:rsidRDefault="00A9693A" w:rsidP="00A9693A">
      <w:pPr>
        <w:contextualSpacing/>
        <w:jc w:val="both"/>
        <w:rPr>
          <w:rFonts w:ascii="Bookman Old Style" w:hAnsi="Bookman Old Style" w:cs="Arial"/>
          <w:b/>
          <w:sz w:val="22"/>
          <w:szCs w:val="22"/>
        </w:rPr>
      </w:pPr>
    </w:p>
    <w:p w14:paraId="47ECA7FA" w14:textId="77777777" w:rsidR="00A9693A" w:rsidRPr="00C970A0" w:rsidRDefault="00A9693A" w:rsidP="00A9693A">
      <w:pPr>
        <w:pStyle w:val="PargrafodaLista"/>
        <w:spacing w:after="0" w:line="240" w:lineRule="auto"/>
        <w:ind w:left="426"/>
        <w:jc w:val="both"/>
        <w:rPr>
          <w:rFonts w:ascii="Bookman Old Style" w:hAnsi="Bookman Old Style" w:cs="Arial"/>
        </w:rPr>
      </w:pPr>
      <w:r w:rsidRPr="00C970A0">
        <w:rPr>
          <w:rFonts w:ascii="Bookman Old Style" w:hAnsi="Bookman Old Style" w:cs="Arial"/>
        </w:rPr>
        <w:t xml:space="preserve">a) </w:t>
      </w:r>
      <w:r w:rsidRPr="00C970A0">
        <w:rPr>
          <w:rFonts w:ascii="Bookman Old Style" w:hAnsi="Bookman Old Style" w:cs="Arial"/>
          <w:b/>
          <w:bCs/>
        </w:rPr>
        <w:t>Prova de inscrição no Cadastro Nacional de Pessoas Jurídicas (CNPJ)</w:t>
      </w:r>
      <w:r w:rsidRPr="00C970A0">
        <w:rPr>
          <w:rFonts w:ascii="Bookman Old Style" w:hAnsi="Bookman Old Style" w:cs="Arial"/>
        </w:rPr>
        <w:t>.</w:t>
      </w:r>
    </w:p>
    <w:p w14:paraId="5CF50C84" w14:textId="77777777" w:rsidR="00A9693A" w:rsidRPr="00C970A0" w:rsidRDefault="00A9693A" w:rsidP="00A9693A">
      <w:pPr>
        <w:pStyle w:val="PargrafodaLista"/>
        <w:spacing w:after="0" w:line="240" w:lineRule="auto"/>
        <w:ind w:left="426"/>
        <w:jc w:val="both"/>
        <w:rPr>
          <w:rFonts w:ascii="Bookman Old Style" w:hAnsi="Bookman Old Style" w:cs="Arial"/>
        </w:rPr>
      </w:pPr>
      <w:r w:rsidRPr="00C970A0">
        <w:rPr>
          <w:rFonts w:ascii="Bookman Old Style" w:hAnsi="Bookman Old Style" w:cs="Arial"/>
        </w:rPr>
        <w:t xml:space="preserve">b) </w:t>
      </w:r>
      <w:r w:rsidRPr="00C970A0">
        <w:rPr>
          <w:rFonts w:ascii="Bookman Old Style" w:hAnsi="Bookman Old Style" w:cs="Arial"/>
          <w:b/>
          <w:bCs/>
        </w:rPr>
        <w:t>Prova de Regularidade para com a Fazenda Federal, Estadual e Municipal</w:t>
      </w:r>
      <w:r w:rsidRPr="00C970A0">
        <w:rPr>
          <w:rFonts w:ascii="Bookman Old Style" w:hAnsi="Bookman Old Style" w:cs="Arial"/>
        </w:rPr>
        <w:t>, com prazo de validade em pleno vigor:</w:t>
      </w:r>
    </w:p>
    <w:p w14:paraId="3FEE16F8" w14:textId="77777777" w:rsidR="00A9693A" w:rsidRPr="00C970A0" w:rsidRDefault="00A9693A" w:rsidP="00A9693A">
      <w:pPr>
        <w:pStyle w:val="PargrafodaLista"/>
        <w:spacing w:after="0" w:line="240" w:lineRule="auto"/>
        <w:ind w:left="426"/>
        <w:jc w:val="both"/>
        <w:rPr>
          <w:rFonts w:ascii="Bookman Old Style" w:hAnsi="Bookman Old Style" w:cs="Arial"/>
        </w:rPr>
      </w:pPr>
      <w:r w:rsidRPr="00C970A0">
        <w:rPr>
          <w:rFonts w:ascii="Bookman Old Style" w:hAnsi="Bookman Old Style" w:cs="Arial"/>
        </w:rPr>
        <w:t xml:space="preserve">OBS: </w:t>
      </w:r>
      <w:r w:rsidRPr="00C970A0">
        <w:rPr>
          <w:rFonts w:ascii="Bookman Old Style" w:hAnsi="Bookman Old Style" w:cs="Arial"/>
          <w:b/>
          <w:bCs/>
        </w:rPr>
        <w:t>A prova de regularidade com a Fazenda Federal e Estadual deverão estar acompanhadas das Certidões Quanto a Dívida Ativa da União e Estado</w:t>
      </w:r>
      <w:r w:rsidRPr="00C970A0">
        <w:rPr>
          <w:rFonts w:ascii="Bookman Old Style" w:hAnsi="Bookman Old Style" w:cs="Arial"/>
        </w:rPr>
        <w:t>, devendo ser dispensada nos casos de Certidão Conjunta;</w:t>
      </w:r>
    </w:p>
    <w:p w14:paraId="2BF3FAF7" w14:textId="77777777" w:rsidR="00A9693A" w:rsidRPr="00C970A0" w:rsidRDefault="00A9693A" w:rsidP="00A9693A">
      <w:pPr>
        <w:pStyle w:val="PargrafodaLista"/>
        <w:spacing w:after="0" w:line="240" w:lineRule="auto"/>
        <w:ind w:left="426"/>
        <w:jc w:val="both"/>
        <w:rPr>
          <w:rFonts w:ascii="Bookman Old Style" w:hAnsi="Bookman Old Style" w:cs="Arial"/>
        </w:rPr>
      </w:pPr>
      <w:r w:rsidRPr="00C970A0">
        <w:rPr>
          <w:rFonts w:ascii="Bookman Old Style" w:hAnsi="Bookman Old Style" w:cs="Arial"/>
        </w:rPr>
        <w:t xml:space="preserve">c) </w:t>
      </w:r>
      <w:r w:rsidRPr="00C970A0">
        <w:rPr>
          <w:rFonts w:ascii="Bookman Old Style" w:hAnsi="Bookman Old Style" w:cs="Arial"/>
          <w:b/>
          <w:bCs/>
        </w:rPr>
        <w:t>Prova de Regularidade para com o INSS</w:t>
      </w:r>
      <w:r w:rsidRPr="00C970A0">
        <w:rPr>
          <w:rFonts w:ascii="Bookman Old Style" w:hAnsi="Bookman Old Style" w:cs="Arial"/>
        </w:rPr>
        <w:t xml:space="preserve"> - Instituto Nacional da Seguridade Social, em plena validade ou certidão conjunta que substitui a presente conforme Portaria MF 358 de 05/09/14;</w:t>
      </w:r>
    </w:p>
    <w:p w14:paraId="49EFAB86" w14:textId="77777777" w:rsidR="00A9693A" w:rsidRPr="00C970A0" w:rsidRDefault="00A9693A" w:rsidP="00A9693A">
      <w:pPr>
        <w:pStyle w:val="PargrafodaLista"/>
        <w:spacing w:after="0" w:line="240" w:lineRule="auto"/>
        <w:ind w:left="426"/>
        <w:jc w:val="both"/>
        <w:rPr>
          <w:rFonts w:ascii="Bookman Old Style" w:hAnsi="Bookman Old Style" w:cs="Arial"/>
        </w:rPr>
      </w:pPr>
      <w:r w:rsidRPr="00C970A0">
        <w:rPr>
          <w:rFonts w:ascii="Bookman Old Style" w:hAnsi="Bookman Old Style" w:cs="Arial"/>
        </w:rPr>
        <w:t xml:space="preserve">d) </w:t>
      </w:r>
      <w:r w:rsidRPr="00C970A0">
        <w:rPr>
          <w:rFonts w:ascii="Bookman Old Style" w:hAnsi="Bookman Old Style" w:cs="Arial"/>
          <w:b/>
          <w:bCs/>
        </w:rPr>
        <w:t>Prova de regularidade para com o Fundo de Garantia por Tempo de Serviço – FGTS</w:t>
      </w:r>
      <w:r w:rsidRPr="00C970A0">
        <w:rPr>
          <w:rFonts w:ascii="Bookman Old Style" w:hAnsi="Bookman Old Style" w:cs="Arial"/>
        </w:rPr>
        <w:t>, em plena validade;</w:t>
      </w:r>
    </w:p>
    <w:p w14:paraId="0A940CB3" w14:textId="77777777" w:rsidR="00A9693A" w:rsidRPr="00C970A0" w:rsidRDefault="00A9693A" w:rsidP="00A9693A">
      <w:pPr>
        <w:pStyle w:val="PargrafodaLista"/>
        <w:spacing w:after="0" w:line="240" w:lineRule="auto"/>
        <w:ind w:left="426"/>
        <w:jc w:val="both"/>
        <w:rPr>
          <w:rFonts w:ascii="Bookman Old Style" w:hAnsi="Bookman Old Style" w:cs="Arial"/>
        </w:rPr>
      </w:pPr>
      <w:r w:rsidRPr="00C970A0">
        <w:rPr>
          <w:rFonts w:ascii="Bookman Old Style" w:hAnsi="Bookman Old Style" w:cs="Arial"/>
        </w:rPr>
        <w:t xml:space="preserve">e) </w:t>
      </w:r>
      <w:r w:rsidRPr="00C970A0">
        <w:rPr>
          <w:rFonts w:ascii="Bookman Old Style" w:hAnsi="Bookman Old Style" w:cs="Arial"/>
          <w:b/>
          <w:bCs/>
        </w:rPr>
        <w:t>Prova de Regularidade de Débitos Trabalhistas</w:t>
      </w:r>
      <w:r w:rsidRPr="00C970A0">
        <w:rPr>
          <w:rFonts w:ascii="Bookman Old Style" w:hAnsi="Bookman Old Style" w:cs="Arial"/>
        </w:rPr>
        <w:t>, conforme disposto na Lei Federal nº. 12.440, de 07 de julho de 2011, em plena validade;</w:t>
      </w:r>
    </w:p>
    <w:p w14:paraId="6CB7DA69" w14:textId="77777777" w:rsidR="00A9693A" w:rsidRPr="00C970A0" w:rsidRDefault="00A9693A" w:rsidP="00A9693A">
      <w:pPr>
        <w:pStyle w:val="PargrafodaLista"/>
        <w:spacing w:after="0" w:line="240" w:lineRule="auto"/>
        <w:ind w:left="426"/>
        <w:jc w:val="both"/>
        <w:rPr>
          <w:rFonts w:ascii="Bookman Old Style" w:hAnsi="Bookman Old Style" w:cs="Arial"/>
        </w:rPr>
      </w:pPr>
      <w:r w:rsidRPr="00C970A0">
        <w:rPr>
          <w:rFonts w:ascii="Bookman Old Style" w:hAnsi="Bookman Old Style" w:cs="Arial"/>
        </w:rPr>
        <w:t xml:space="preserve">f) </w:t>
      </w:r>
      <w:r w:rsidRPr="00C970A0">
        <w:rPr>
          <w:rFonts w:ascii="Bookman Old Style" w:hAnsi="Bookman Old Style" w:cs="Arial"/>
          <w:b/>
          <w:bCs/>
        </w:rPr>
        <w:t>Prova de Inscrição e Regularidade junto ao Conselho Regional de Contabilidade</w:t>
      </w:r>
      <w:r w:rsidRPr="00C970A0">
        <w:rPr>
          <w:rFonts w:ascii="Bookman Old Style" w:hAnsi="Bookman Old Style" w:cs="Arial"/>
        </w:rPr>
        <w:t>;</w:t>
      </w:r>
    </w:p>
    <w:p w14:paraId="6442CE80" w14:textId="77777777" w:rsidR="00A9693A" w:rsidRPr="00C970A0" w:rsidRDefault="00A9693A" w:rsidP="00A9693A">
      <w:pPr>
        <w:pStyle w:val="PargrafodaLista"/>
        <w:spacing w:after="0" w:line="240" w:lineRule="auto"/>
        <w:ind w:left="426"/>
        <w:jc w:val="both"/>
        <w:rPr>
          <w:rFonts w:ascii="Bookman Old Style" w:hAnsi="Bookman Old Style" w:cs="Arial"/>
        </w:rPr>
      </w:pPr>
      <w:r w:rsidRPr="00C970A0">
        <w:rPr>
          <w:rFonts w:ascii="Bookman Old Style" w:hAnsi="Bookman Old Style" w:cs="Arial"/>
        </w:rPr>
        <w:t xml:space="preserve">g) </w:t>
      </w:r>
      <w:r w:rsidRPr="00C970A0">
        <w:rPr>
          <w:rFonts w:ascii="Bookman Old Style" w:hAnsi="Bookman Old Style" w:cs="Arial"/>
          <w:b/>
          <w:bCs/>
        </w:rPr>
        <w:t>Proposta com validade mínima de 60 dias</w:t>
      </w:r>
      <w:r w:rsidRPr="00C970A0">
        <w:rPr>
          <w:rFonts w:ascii="Bookman Old Style" w:hAnsi="Bookman Old Style" w:cs="Arial"/>
        </w:rPr>
        <w:t>.</w:t>
      </w:r>
    </w:p>
    <w:p w14:paraId="71F8F51D" w14:textId="77777777" w:rsidR="00A9693A" w:rsidRPr="00C970A0" w:rsidRDefault="00A9693A" w:rsidP="00A9693A">
      <w:pPr>
        <w:pStyle w:val="PargrafodaLista"/>
        <w:spacing w:after="0" w:line="240" w:lineRule="auto"/>
        <w:ind w:left="426"/>
        <w:jc w:val="both"/>
        <w:rPr>
          <w:rFonts w:ascii="Bookman Old Style" w:hAnsi="Bookman Old Style" w:cs="Arial"/>
        </w:rPr>
      </w:pPr>
      <w:r w:rsidRPr="00C970A0">
        <w:rPr>
          <w:rFonts w:ascii="Bookman Old Style" w:hAnsi="Bookman Old Style" w:cs="Arial"/>
        </w:rPr>
        <w:t xml:space="preserve">h) </w:t>
      </w:r>
      <w:r w:rsidRPr="00C970A0">
        <w:rPr>
          <w:rFonts w:ascii="Bookman Old Style" w:hAnsi="Bookman Old Style" w:cs="Arial"/>
          <w:b/>
          <w:bCs/>
        </w:rPr>
        <w:t>Prova de Capacidade Técnica através de Atestado de Capacidade Técnica</w:t>
      </w:r>
      <w:r w:rsidRPr="00C970A0">
        <w:rPr>
          <w:rFonts w:ascii="Bookman Old Style" w:hAnsi="Bookman Old Style" w:cs="Arial"/>
        </w:rPr>
        <w:t xml:space="preserve"> conforme disposto no Art. 67 da Lei 14.133/2021.</w:t>
      </w:r>
    </w:p>
    <w:p w14:paraId="76E059F6" w14:textId="77777777" w:rsidR="00A9693A" w:rsidRPr="00C970A0" w:rsidRDefault="00A9693A" w:rsidP="00A9693A">
      <w:pPr>
        <w:pStyle w:val="PargrafodaLista"/>
        <w:spacing w:after="0" w:line="240" w:lineRule="auto"/>
        <w:ind w:left="0"/>
        <w:jc w:val="both"/>
        <w:rPr>
          <w:rFonts w:ascii="Bookman Old Style" w:hAnsi="Bookman Old Style" w:cs="Arial"/>
        </w:rPr>
      </w:pPr>
    </w:p>
    <w:p w14:paraId="17E81919" w14:textId="77777777" w:rsidR="00A9693A" w:rsidRPr="00C970A0" w:rsidRDefault="00A9693A" w:rsidP="00A9693A">
      <w:pPr>
        <w:pBdr>
          <w:top w:val="single" w:sz="4" w:space="1" w:color="auto"/>
          <w:left w:val="single" w:sz="4" w:space="4" w:color="auto"/>
          <w:bottom w:val="single" w:sz="4" w:space="1" w:color="auto"/>
          <w:right w:val="single" w:sz="4" w:space="4" w:color="auto"/>
        </w:pBdr>
        <w:shd w:val="clear" w:color="auto" w:fill="9CC2E5" w:themeFill="accent5" w:themeFillTint="99"/>
        <w:tabs>
          <w:tab w:val="left" w:pos="567"/>
        </w:tabs>
        <w:suppressAutoHyphens/>
        <w:spacing w:before="240" w:after="120"/>
        <w:jc w:val="both"/>
        <w:outlineLvl w:val="0"/>
        <w:rPr>
          <w:rFonts w:ascii="Bookman Old Style" w:eastAsia="SimSun" w:hAnsi="Bookman Old Style"/>
          <w:b/>
          <w:sz w:val="22"/>
          <w:szCs w:val="22"/>
          <w:lang w:eastAsia="zh-CN" w:bidi="hi-IN"/>
        </w:rPr>
      </w:pPr>
      <w:r w:rsidRPr="00C970A0">
        <w:rPr>
          <w:rFonts w:ascii="Bookman Old Style" w:eastAsia="SimSun" w:hAnsi="Bookman Old Style"/>
          <w:b/>
          <w:sz w:val="22"/>
          <w:szCs w:val="22"/>
          <w:lang w:eastAsia="zh-CN" w:bidi="hi-IN"/>
        </w:rPr>
        <w:t>20.0 – DISPOSIÇÕES FINAIS</w:t>
      </w:r>
    </w:p>
    <w:p w14:paraId="27E6488E" w14:textId="5A0EB455" w:rsidR="00A9693A" w:rsidRPr="00C970A0" w:rsidRDefault="00A9693A" w:rsidP="00F84BD9">
      <w:pPr>
        <w:pStyle w:val="TextosemFormatao"/>
        <w:jc w:val="both"/>
        <w:rPr>
          <w:rFonts w:ascii="Bookman Old Style" w:hAnsi="Bookman Old Style" w:cs="Arial"/>
        </w:rPr>
      </w:pPr>
      <w:r w:rsidRPr="00C970A0">
        <w:rPr>
          <w:rFonts w:ascii="Bookman Old Style" w:hAnsi="Bookman Old Style" w:cs="Courier New"/>
          <w:sz w:val="22"/>
          <w:szCs w:val="22"/>
        </w:rPr>
        <w:t>A apresentação de cotação de preços implica ciência e concordância da proponente com as condições técnicas, operacionais e comerciais estabelecidas neste Termo de Referência.</w:t>
      </w:r>
    </w:p>
    <w:p w14:paraId="487A2D67" w14:textId="77777777" w:rsidR="00A9693A" w:rsidRPr="00C970A0" w:rsidRDefault="00A9693A" w:rsidP="00A9693A">
      <w:pPr>
        <w:pBdr>
          <w:top w:val="single" w:sz="4" w:space="1" w:color="auto"/>
          <w:left w:val="single" w:sz="4" w:space="4" w:color="auto"/>
          <w:bottom w:val="single" w:sz="4" w:space="1" w:color="auto"/>
          <w:right w:val="single" w:sz="4" w:space="4" w:color="auto"/>
        </w:pBdr>
        <w:shd w:val="clear" w:color="auto" w:fill="9CC2E5" w:themeFill="accent5" w:themeFillTint="99"/>
        <w:tabs>
          <w:tab w:val="left" w:pos="567"/>
        </w:tabs>
        <w:suppressAutoHyphens/>
        <w:spacing w:before="240" w:after="120"/>
        <w:jc w:val="both"/>
        <w:outlineLvl w:val="0"/>
        <w:rPr>
          <w:rFonts w:ascii="Bookman Old Style" w:eastAsia="SimSun" w:hAnsi="Bookman Old Style"/>
          <w:b/>
          <w:sz w:val="22"/>
          <w:szCs w:val="22"/>
          <w:lang w:eastAsia="zh-CN" w:bidi="hi-IN"/>
        </w:rPr>
      </w:pPr>
      <w:r w:rsidRPr="00C970A0">
        <w:rPr>
          <w:rFonts w:ascii="Bookman Old Style" w:eastAsia="SimSun" w:hAnsi="Bookman Old Style"/>
          <w:b/>
          <w:sz w:val="22"/>
          <w:szCs w:val="22"/>
          <w:lang w:eastAsia="zh-CN" w:bidi="hi-IN"/>
        </w:rPr>
        <w:t>21.0 - ASSINATURA DOS RESPONSÁVEIS PELA ELABORAÇÃO</w:t>
      </w:r>
    </w:p>
    <w:p w14:paraId="122C9CA4" w14:textId="77777777" w:rsidR="00A9693A" w:rsidRPr="00C970A0" w:rsidRDefault="00A9693A" w:rsidP="00A9693A">
      <w:pPr>
        <w:jc w:val="both"/>
        <w:rPr>
          <w:rFonts w:ascii="Bookman Old Style" w:hAnsi="Bookman Old Style" w:cs="Calibri"/>
          <w:bCs/>
          <w:sz w:val="22"/>
          <w:szCs w:val="22"/>
        </w:rPr>
      </w:pPr>
    </w:p>
    <w:p w14:paraId="5481F959" w14:textId="77777777" w:rsidR="00A9693A" w:rsidRPr="00C970A0" w:rsidRDefault="00A9693A" w:rsidP="00A9693A">
      <w:pPr>
        <w:jc w:val="right"/>
        <w:rPr>
          <w:rFonts w:ascii="Bookman Old Style" w:hAnsi="Bookman Old Style" w:cs="Calibri"/>
          <w:b/>
          <w:sz w:val="22"/>
          <w:szCs w:val="22"/>
        </w:rPr>
      </w:pPr>
      <w:r w:rsidRPr="00C970A0">
        <w:rPr>
          <w:rFonts w:ascii="Bookman Old Style" w:hAnsi="Bookman Old Style" w:cs="Calibri"/>
          <w:bCs/>
          <w:sz w:val="22"/>
          <w:szCs w:val="22"/>
        </w:rPr>
        <w:t xml:space="preserve">Instituto de Previdência Municipal de Mesópolis, </w:t>
      </w:r>
      <w:r>
        <w:rPr>
          <w:rFonts w:ascii="Bookman Old Style" w:hAnsi="Bookman Old Style" w:cs="Calibri"/>
          <w:bCs/>
          <w:sz w:val="22"/>
          <w:szCs w:val="22"/>
        </w:rPr>
        <w:t>14 de setembro</w:t>
      </w:r>
      <w:r w:rsidRPr="00C970A0">
        <w:rPr>
          <w:rFonts w:ascii="Bookman Old Style" w:hAnsi="Bookman Old Style" w:cs="Calibri"/>
          <w:bCs/>
          <w:sz w:val="22"/>
          <w:szCs w:val="22"/>
        </w:rPr>
        <w:t xml:space="preserve"> de 2026.</w:t>
      </w:r>
    </w:p>
    <w:p w14:paraId="1947A6E6" w14:textId="77777777" w:rsidR="00A9693A" w:rsidRPr="00C970A0" w:rsidRDefault="00A9693A" w:rsidP="00A9693A">
      <w:pPr>
        <w:jc w:val="both"/>
        <w:rPr>
          <w:rFonts w:ascii="Bookman Old Style" w:hAnsi="Bookman Old Style" w:cs="Calibri"/>
          <w:b/>
          <w:sz w:val="22"/>
          <w:szCs w:val="22"/>
        </w:rPr>
      </w:pPr>
    </w:p>
    <w:p w14:paraId="6CDA77AE" w14:textId="77777777" w:rsidR="00A9693A" w:rsidRPr="00C970A0" w:rsidRDefault="00A9693A" w:rsidP="00A9693A">
      <w:pPr>
        <w:jc w:val="both"/>
        <w:rPr>
          <w:rFonts w:ascii="Bookman Old Style" w:hAnsi="Bookman Old Style" w:cs="Calibri"/>
          <w:b/>
          <w:sz w:val="22"/>
          <w:szCs w:val="22"/>
        </w:rPr>
      </w:pPr>
    </w:p>
    <w:p w14:paraId="142E3BE9" w14:textId="77777777" w:rsidR="00A9693A" w:rsidRPr="00C970A0" w:rsidRDefault="00A9693A" w:rsidP="00A9693A">
      <w:pPr>
        <w:jc w:val="both"/>
        <w:rPr>
          <w:rFonts w:ascii="Bookman Old Style" w:hAnsi="Bookman Old Style" w:cs="Calibri"/>
          <w:b/>
          <w:sz w:val="22"/>
          <w:szCs w:val="22"/>
        </w:rPr>
      </w:pPr>
    </w:p>
    <w:p w14:paraId="4CBD0A1F" w14:textId="77777777" w:rsidR="00A9693A" w:rsidRPr="00C970A0" w:rsidRDefault="00A9693A" w:rsidP="00A9693A">
      <w:pPr>
        <w:jc w:val="both"/>
        <w:rPr>
          <w:rFonts w:ascii="Bookman Old Style" w:hAnsi="Bookman Old Style" w:cs="Calibri"/>
          <w:b/>
          <w:sz w:val="22"/>
          <w:szCs w:val="22"/>
        </w:rPr>
      </w:pPr>
    </w:p>
    <w:tbl>
      <w:tblPr>
        <w:tblW w:w="0" w:type="auto"/>
        <w:tblLook w:val="04A0" w:firstRow="1" w:lastRow="0" w:firstColumn="1" w:lastColumn="0" w:noHBand="0" w:noVBand="1"/>
      </w:tblPr>
      <w:tblGrid>
        <w:gridCol w:w="4252"/>
        <w:gridCol w:w="4252"/>
      </w:tblGrid>
      <w:tr w:rsidR="00A9693A" w:rsidRPr="00C970A0" w14:paraId="48BF2D18" w14:textId="77777777" w:rsidTr="00723F99">
        <w:tc>
          <w:tcPr>
            <w:tcW w:w="4252" w:type="dxa"/>
            <w:shd w:val="clear" w:color="auto" w:fill="auto"/>
          </w:tcPr>
          <w:p w14:paraId="0B3A351C" w14:textId="77777777" w:rsidR="00A9693A" w:rsidRPr="00C970A0" w:rsidRDefault="00A9693A" w:rsidP="00723F99">
            <w:pPr>
              <w:jc w:val="center"/>
              <w:rPr>
                <w:rFonts w:ascii="Bookman Old Style" w:hAnsi="Bookman Old Style" w:cs="Calibri"/>
                <w:bCs/>
                <w:sz w:val="22"/>
                <w:szCs w:val="22"/>
              </w:rPr>
            </w:pPr>
            <w:r w:rsidRPr="00C970A0">
              <w:rPr>
                <w:rFonts w:ascii="Bookman Old Style" w:hAnsi="Bookman Old Style" w:cs="Calibri"/>
                <w:bCs/>
                <w:sz w:val="22"/>
                <w:szCs w:val="22"/>
              </w:rPr>
              <w:t>_________________________________</w:t>
            </w:r>
          </w:p>
        </w:tc>
        <w:tc>
          <w:tcPr>
            <w:tcW w:w="4252" w:type="dxa"/>
            <w:shd w:val="clear" w:color="auto" w:fill="auto"/>
          </w:tcPr>
          <w:p w14:paraId="53143196" w14:textId="77777777" w:rsidR="00A9693A" w:rsidRPr="00C970A0" w:rsidRDefault="00A9693A" w:rsidP="00723F99">
            <w:pPr>
              <w:jc w:val="center"/>
              <w:rPr>
                <w:rFonts w:ascii="Bookman Old Style" w:hAnsi="Bookman Old Style" w:cs="Calibri"/>
                <w:bCs/>
                <w:sz w:val="22"/>
                <w:szCs w:val="22"/>
              </w:rPr>
            </w:pPr>
            <w:r w:rsidRPr="00C970A0">
              <w:rPr>
                <w:rFonts w:ascii="Bookman Old Style" w:hAnsi="Bookman Old Style" w:cs="Calibri"/>
                <w:bCs/>
                <w:sz w:val="22"/>
                <w:szCs w:val="22"/>
              </w:rPr>
              <w:t>_________________________________</w:t>
            </w:r>
          </w:p>
        </w:tc>
      </w:tr>
      <w:tr w:rsidR="00A9693A" w:rsidRPr="00C970A0" w14:paraId="0ECF7A19" w14:textId="77777777" w:rsidTr="00723F99">
        <w:tc>
          <w:tcPr>
            <w:tcW w:w="4252" w:type="dxa"/>
            <w:shd w:val="clear" w:color="auto" w:fill="auto"/>
          </w:tcPr>
          <w:p w14:paraId="6931D73F" w14:textId="77777777" w:rsidR="00A9693A" w:rsidRPr="00C970A0" w:rsidRDefault="00A9693A" w:rsidP="00723F99">
            <w:pPr>
              <w:jc w:val="center"/>
              <w:rPr>
                <w:rFonts w:ascii="Bookman Old Style" w:hAnsi="Bookman Old Style" w:cs="Calibri"/>
                <w:b/>
                <w:bCs/>
                <w:color w:val="FF0000"/>
                <w:sz w:val="22"/>
                <w:szCs w:val="22"/>
              </w:rPr>
            </w:pPr>
            <w:r w:rsidRPr="00C970A0">
              <w:rPr>
                <w:rFonts w:ascii="Bookman Old Style" w:hAnsi="Bookman Old Style"/>
                <w:b/>
                <w:bCs/>
                <w:color w:val="000000" w:themeColor="text1"/>
                <w:sz w:val="22"/>
                <w:szCs w:val="22"/>
              </w:rPr>
              <w:t>ANDRÉ LUÍZ SOARES</w:t>
            </w:r>
          </w:p>
        </w:tc>
        <w:tc>
          <w:tcPr>
            <w:tcW w:w="4252" w:type="dxa"/>
            <w:shd w:val="clear" w:color="auto" w:fill="auto"/>
          </w:tcPr>
          <w:p w14:paraId="381B6A72" w14:textId="77777777" w:rsidR="00A9693A" w:rsidRPr="00C970A0" w:rsidRDefault="00A9693A" w:rsidP="00723F99">
            <w:pPr>
              <w:jc w:val="center"/>
              <w:rPr>
                <w:rFonts w:ascii="Bookman Old Style" w:hAnsi="Bookman Old Style" w:cs="Calibri"/>
                <w:b/>
                <w:bCs/>
                <w:color w:val="FF0000"/>
                <w:sz w:val="22"/>
                <w:szCs w:val="22"/>
              </w:rPr>
            </w:pPr>
            <w:r w:rsidRPr="00C970A0">
              <w:rPr>
                <w:rFonts w:ascii="Bookman Old Style" w:hAnsi="Bookman Old Style" w:cs="Calibri"/>
                <w:b/>
                <w:bCs/>
                <w:color w:val="000000" w:themeColor="text1"/>
                <w:sz w:val="22"/>
                <w:szCs w:val="22"/>
              </w:rPr>
              <w:t>REGIANE BERNARDINO</w:t>
            </w:r>
          </w:p>
        </w:tc>
      </w:tr>
      <w:tr w:rsidR="00A9693A" w:rsidRPr="00C970A0" w14:paraId="1D04314F" w14:textId="77777777" w:rsidTr="00723F99">
        <w:tc>
          <w:tcPr>
            <w:tcW w:w="4252" w:type="dxa"/>
            <w:shd w:val="clear" w:color="auto" w:fill="auto"/>
          </w:tcPr>
          <w:p w14:paraId="488BCD06" w14:textId="77777777" w:rsidR="00A9693A" w:rsidRPr="00C970A0" w:rsidRDefault="00A9693A" w:rsidP="00723F99">
            <w:pPr>
              <w:jc w:val="center"/>
              <w:rPr>
                <w:rFonts w:ascii="Bookman Old Style" w:hAnsi="Bookman Old Style" w:cs="Calibri"/>
                <w:bCs/>
                <w:color w:val="000000" w:themeColor="text1"/>
                <w:sz w:val="22"/>
                <w:szCs w:val="22"/>
              </w:rPr>
            </w:pPr>
            <w:r w:rsidRPr="00C970A0">
              <w:rPr>
                <w:rFonts w:ascii="Bookman Old Style" w:hAnsi="Bookman Old Style" w:cs="Calibri"/>
                <w:bCs/>
                <w:color w:val="000000" w:themeColor="text1"/>
                <w:sz w:val="22"/>
                <w:szCs w:val="22"/>
              </w:rPr>
              <w:t>Diretor Executivo</w:t>
            </w:r>
          </w:p>
        </w:tc>
        <w:tc>
          <w:tcPr>
            <w:tcW w:w="4252" w:type="dxa"/>
            <w:shd w:val="clear" w:color="auto" w:fill="auto"/>
          </w:tcPr>
          <w:p w14:paraId="36454502" w14:textId="77777777" w:rsidR="00A9693A" w:rsidRPr="00C970A0" w:rsidRDefault="00A9693A" w:rsidP="00723F99">
            <w:pPr>
              <w:jc w:val="center"/>
              <w:rPr>
                <w:rFonts w:ascii="Bookman Old Style" w:hAnsi="Bookman Old Style" w:cs="Calibri"/>
                <w:bCs/>
                <w:color w:val="000000" w:themeColor="text1"/>
                <w:sz w:val="22"/>
                <w:szCs w:val="22"/>
              </w:rPr>
            </w:pPr>
            <w:r w:rsidRPr="00C970A0">
              <w:rPr>
                <w:rFonts w:ascii="Bookman Old Style" w:hAnsi="Bookman Old Style" w:cs="Calibri"/>
                <w:bCs/>
                <w:color w:val="000000" w:themeColor="text1"/>
                <w:sz w:val="22"/>
                <w:szCs w:val="22"/>
              </w:rPr>
              <w:t>Diretora Presidente</w:t>
            </w:r>
          </w:p>
          <w:p w14:paraId="1A7531CC" w14:textId="77777777" w:rsidR="00A9693A" w:rsidRPr="00C970A0" w:rsidRDefault="00A9693A" w:rsidP="00723F99">
            <w:pPr>
              <w:jc w:val="center"/>
              <w:rPr>
                <w:rFonts w:ascii="Bookman Old Style" w:hAnsi="Bookman Old Style" w:cs="Calibri"/>
                <w:bCs/>
                <w:color w:val="FF0000"/>
                <w:sz w:val="22"/>
                <w:szCs w:val="22"/>
              </w:rPr>
            </w:pPr>
          </w:p>
        </w:tc>
      </w:tr>
    </w:tbl>
    <w:p w14:paraId="44E46124" w14:textId="77777777" w:rsidR="00A9693A" w:rsidRPr="00C970A0" w:rsidRDefault="00A9693A" w:rsidP="00A9693A">
      <w:pPr>
        <w:jc w:val="both"/>
        <w:rPr>
          <w:rFonts w:ascii="Bookman Old Style" w:hAnsi="Bookman Old Style" w:cs="Calibri"/>
          <w:b/>
          <w:sz w:val="22"/>
          <w:szCs w:val="22"/>
        </w:rPr>
      </w:pPr>
    </w:p>
    <w:p w14:paraId="086F79D3" w14:textId="77777777" w:rsidR="00A9693A" w:rsidRPr="00C970A0" w:rsidRDefault="00A9693A" w:rsidP="00A9693A">
      <w:pPr>
        <w:jc w:val="both"/>
        <w:rPr>
          <w:rFonts w:ascii="Bookman Old Style" w:hAnsi="Bookman Old Style" w:cs="Calibri"/>
          <w:b/>
          <w:sz w:val="22"/>
          <w:szCs w:val="22"/>
        </w:rPr>
      </w:pPr>
    </w:p>
    <w:p w14:paraId="37A13BAA" w14:textId="77777777" w:rsidR="00A9693A" w:rsidRPr="00C970A0" w:rsidRDefault="00A9693A" w:rsidP="00A9693A">
      <w:pPr>
        <w:jc w:val="both"/>
        <w:rPr>
          <w:rFonts w:ascii="Bookman Old Style" w:hAnsi="Bookman Old Style" w:cs="Calibri"/>
          <w:b/>
          <w:sz w:val="22"/>
          <w:szCs w:val="22"/>
        </w:rPr>
      </w:pPr>
    </w:p>
    <w:p w14:paraId="3F7AC273" w14:textId="77777777" w:rsidR="00A9693A" w:rsidRPr="00C970A0" w:rsidRDefault="00A9693A" w:rsidP="00A9693A">
      <w:pPr>
        <w:jc w:val="both"/>
        <w:rPr>
          <w:rFonts w:ascii="Bookman Old Style" w:hAnsi="Bookman Old Style" w:cs="Calibri"/>
          <w:b/>
          <w:sz w:val="22"/>
          <w:szCs w:val="22"/>
        </w:rPr>
      </w:pPr>
    </w:p>
    <w:p w14:paraId="63827983" w14:textId="77777777" w:rsidR="00A9693A" w:rsidRPr="00C970A0" w:rsidRDefault="00A9693A" w:rsidP="00A9693A">
      <w:pPr>
        <w:jc w:val="both"/>
        <w:rPr>
          <w:rFonts w:ascii="Bookman Old Style" w:hAnsi="Bookman Old Style" w:cs="Calibri"/>
          <w:b/>
          <w:sz w:val="22"/>
          <w:szCs w:val="22"/>
        </w:rPr>
      </w:pPr>
    </w:p>
    <w:p w14:paraId="1F7C7839" w14:textId="309E5E50" w:rsidR="00A9693A" w:rsidRDefault="00A9693A" w:rsidP="00A9693A">
      <w:pPr>
        <w:jc w:val="both"/>
        <w:rPr>
          <w:rFonts w:ascii="Bookman Old Style" w:hAnsi="Bookman Old Style" w:cs="Calibri"/>
          <w:b/>
          <w:sz w:val="22"/>
          <w:szCs w:val="22"/>
        </w:rPr>
      </w:pPr>
    </w:p>
    <w:p w14:paraId="4694E2AD" w14:textId="58C8E8DA" w:rsidR="00CA56E7" w:rsidRDefault="00CA56E7" w:rsidP="00A9693A">
      <w:pPr>
        <w:jc w:val="both"/>
        <w:rPr>
          <w:rFonts w:ascii="Bookman Old Style" w:hAnsi="Bookman Old Style" w:cs="Calibri"/>
          <w:b/>
          <w:sz w:val="22"/>
          <w:szCs w:val="22"/>
        </w:rPr>
      </w:pPr>
    </w:p>
    <w:p w14:paraId="2E99E384" w14:textId="60B9FD24" w:rsidR="00CA56E7" w:rsidRDefault="00CA56E7" w:rsidP="00A9693A">
      <w:pPr>
        <w:jc w:val="both"/>
        <w:rPr>
          <w:rFonts w:ascii="Bookman Old Style" w:hAnsi="Bookman Old Style" w:cs="Calibri"/>
          <w:b/>
          <w:sz w:val="22"/>
          <w:szCs w:val="22"/>
        </w:rPr>
      </w:pPr>
    </w:p>
    <w:p w14:paraId="5A314523" w14:textId="2F36419B" w:rsidR="00CA56E7" w:rsidRDefault="00CA56E7" w:rsidP="00A9693A">
      <w:pPr>
        <w:jc w:val="both"/>
        <w:rPr>
          <w:rFonts w:ascii="Bookman Old Style" w:hAnsi="Bookman Old Style" w:cs="Calibri"/>
          <w:b/>
          <w:sz w:val="22"/>
          <w:szCs w:val="22"/>
        </w:rPr>
      </w:pPr>
    </w:p>
    <w:p w14:paraId="4F7FB4BE" w14:textId="77777777" w:rsidR="00CA56E7" w:rsidRPr="00C970A0" w:rsidRDefault="00CA56E7" w:rsidP="00A9693A">
      <w:pPr>
        <w:jc w:val="both"/>
        <w:rPr>
          <w:rFonts w:ascii="Bookman Old Style" w:hAnsi="Bookman Old Style" w:cs="Calibri"/>
          <w:b/>
          <w:sz w:val="22"/>
          <w:szCs w:val="22"/>
        </w:rPr>
      </w:pPr>
    </w:p>
    <w:p w14:paraId="051CF030" w14:textId="77777777" w:rsidR="00A9693A" w:rsidRDefault="00A9693A" w:rsidP="00A9693A">
      <w:pPr>
        <w:jc w:val="both"/>
        <w:rPr>
          <w:rFonts w:ascii="Bookman Old Style" w:hAnsi="Bookman Old Style" w:cs="Calibri"/>
          <w:b/>
          <w:sz w:val="22"/>
          <w:szCs w:val="22"/>
        </w:rPr>
      </w:pPr>
    </w:p>
    <w:p w14:paraId="42370DDF" w14:textId="77777777" w:rsidR="00A9693A" w:rsidRDefault="00A9693A" w:rsidP="00A9693A">
      <w:pPr>
        <w:jc w:val="both"/>
        <w:rPr>
          <w:rFonts w:ascii="Bookman Old Style" w:hAnsi="Bookman Old Style" w:cs="Calibri"/>
          <w:b/>
          <w:sz w:val="22"/>
          <w:szCs w:val="22"/>
        </w:rPr>
      </w:pPr>
    </w:p>
    <w:p w14:paraId="551BF2D6" w14:textId="77777777" w:rsidR="00A9693A" w:rsidRDefault="00A9693A" w:rsidP="00A9693A">
      <w:pPr>
        <w:jc w:val="both"/>
        <w:rPr>
          <w:rFonts w:ascii="Bookman Old Style" w:hAnsi="Bookman Old Style" w:cs="Calibri"/>
          <w:b/>
          <w:sz w:val="22"/>
          <w:szCs w:val="22"/>
        </w:rPr>
      </w:pPr>
    </w:p>
    <w:p w14:paraId="2C3FD8E1" w14:textId="77777777" w:rsidR="00A9693A" w:rsidRDefault="00A9693A" w:rsidP="00A9693A">
      <w:pPr>
        <w:jc w:val="both"/>
        <w:rPr>
          <w:rFonts w:ascii="Bookman Old Style" w:hAnsi="Bookman Old Style" w:cs="Calibri"/>
          <w:b/>
          <w:sz w:val="22"/>
          <w:szCs w:val="22"/>
        </w:rPr>
      </w:pPr>
    </w:p>
    <w:p w14:paraId="2870011D" w14:textId="77777777" w:rsidR="00A9693A" w:rsidRDefault="00A9693A" w:rsidP="00A9693A">
      <w:pPr>
        <w:jc w:val="both"/>
        <w:rPr>
          <w:rFonts w:ascii="Bookman Old Style" w:hAnsi="Bookman Old Style" w:cs="Calibri"/>
          <w:b/>
          <w:sz w:val="22"/>
          <w:szCs w:val="22"/>
        </w:rPr>
      </w:pPr>
    </w:p>
    <w:p w14:paraId="20381A60" w14:textId="6BA21328" w:rsidR="00A9693A" w:rsidRPr="00C970A0" w:rsidRDefault="00A9693A" w:rsidP="00F84BD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D966" w:themeFill="accent4" w:themeFillTint="99"/>
        <w:jc w:val="center"/>
        <w:rPr>
          <w:rFonts w:ascii="Bookman Old Style" w:hAnsi="Bookman Old Style" w:cs="Calibri"/>
          <w:b/>
          <w:sz w:val="22"/>
          <w:szCs w:val="22"/>
        </w:rPr>
      </w:pPr>
      <w:r w:rsidRPr="00C970A0">
        <w:rPr>
          <w:rFonts w:ascii="Bookman Old Style" w:hAnsi="Bookman Old Style" w:cs="Calibri"/>
          <w:b/>
          <w:sz w:val="22"/>
          <w:szCs w:val="22"/>
        </w:rPr>
        <w:t>ANEXO I</w:t>
      </w:r>
      <w:r w:rsidR="00F84BD9">
        <w:rPr>
          <w:rFonts w:ascii="Bookman Old Style" w:hAnsi="Bookman Old Style" w:cs="Calibri"/>
          <w:b/>
          <w:sz w:val="22"/>
          <w:szCs w:val="22"/>
        </w:rPr>
        <w:t>I</w:t>
      </w:r>
    </w:p>
    <w:p w14:paraId="23589CA9" w14:textId="77777777" w:rsidR="00A9693A" w:rsidRPr="00C970A0" w:rsidRDefault="00A9693A" w:rsidP="00A9693A">
      <w:pPr>
        <w:jc w:val="both"/>
        <w:rPr>
          <w:rFonts w:ascii="Bookman Old Style" w:hAnsi="Bookman Old Style" w:cs="Calibri"/>
          <w:b/>
          <w:sz w:val="22"/>
          <w:szCs w:val="22"/>
        </w:rPr>
      </w:pPr>
    </w:p>
    <w:p w14:paraId="197EB353"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jc w:val="both"/>
        <w:rPr>
          <w:rFonts w:ascii="Bookman Old Style" w:eastAsiaTheme="minorHAnsi" w:hAnsi="Bookman Old Style" w:cs="Courier New"/>
          <w:b/>
          <w:bCs/>
          <w:sz w:val="22"/>
          <w:szCs w:val="22"/>
          <w:lang w:eastAsia="en-US"/>
        </w:rPr>
      </w:pPr>
      <w:r w:rsidRPr="00C970A0">
        <w:rPr>
          <w:rFonts w:ascii="Bookman Old Style" w:eastAsiaTheme="minorHAnsi" w:hAnsi="Bookman Old Style" w:cs="Courier New"/>
          <w:b/>
          <w:bCs/>
          <w:sz w:val="22"/>
          <w:szCs w:val="22"/>
          <w:lang w:eastAsia="en-US"/>
        </w:rPr>
        <w:t>1. Identificação da solicitação</w:t>
      </w:r>
    </w:p>
    <w:p w14:paraId="2CB225E9" w14:textId="77777777" w:rsidR="00A9693A" w:rsidRPr="00C970A0" w:rsidRDefault="00A9693A" w:rsidP="00A9693A">
      <w:pPr>
        <w:jc w:val="both"/>
        <w:rPr>
          <w:rFonts w:ascii="Bookman Old Style" w:eastAsiaTheme="minorHAnsi" w:hAnsi="Bookman Old Style" w:cs="Courier New"/>
          <w:b/>
          <w:bCs/>
          <w:sz w:val="22"/>
          <w:szCs w:val="22"/>
          <w:lang w:eastAsia="en-US"/>
        </w:rPr>
      </w:pPr>
      <w:r w:rsidRPr="00C970A0">
        <w:rPr>
          <w:rFonts w:ascii="Bookman Old Style" w:eastAsiaTheme="minorHAnsi" w:hAnsi="Bookman Old Style" w:cs="Courier New"/>
          <w:sz w:val="22"/>
          <w:szCs w:val="22"/>
          <w:lang w:eastAsia="en-US"/>
        </w:rPr>
        <w:t xml:space="preserve">Objeto: </w:t>
      </w:r>
      <w:r w:rsidRPr="008F0A6C">
        <w:rPr>
          <w:rFonts w:ascii="Bookman Old Style" w:hAnsi="Bookman Old Style" w:cs="Calibri"/>
          <w:b/>
          <w:bCs/>
          <w:color w:val="000000"/>
          <w:sz w:val="22"/>
          <w:szCs w:val="22"/>
          <w:shd w:val="clear" w:color="auto" w:fill="FFFFFF"/>
        </w:rPr>
        <w:t>Contratação de empresa especializada para execução de serviços de assessoria técnica administrativa e previdenciária ao Instituto de Previdência Municipal de Mesópolis – IPREM, compreendendo análise, orientação, acompanhamento e suporte técnico nas rotinas previdenciárias, legislação, benefícios, compensação previdenciária – COMPREV, CADPREV, DIPR/DAIR/DPIN, processos perante o Tribunal de Contas e demais atividades correlatas.</w:t>
      </w:r>
    </w:p>
    <w:p w14:paraId="49651C4F" w14:textId="77B28372" w:rsidR="00A9693A" w:rsidRPr="00C970A0" w:rsidRDefault="00A9693A" w:rsidP="00A9693A">
      <w:pPr>
        <w:jc w:val="both"/>
        <w:rPr>
          <w:rFonts w:ascii="Bookman Old Style" w:eastAsiaTheme="minorHAnsi" w:hAnsi="Bookman Old Style" w:cs="Courier New"/>
          <w:sz w:val="22"/>
          <w:szCs w:val="22"/>
          <w:lang w:eastAsia="en-US"/>
        </w:rPr>
      </w:pPr>
    </w:p>
    <w:p w14:paraId="46FBD32C"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Processo Administrativo</w:t>
      </w:r>
      <w:r>
        <w:rPr>
          <w:rFonts w:ascii="Bookman Old Style" w:eastAsiaTheme="minorHAnsi" w:hAnsi="Bookman Old Style" w:cs="Courier New"/>
          <w:sz w:val="22"/>
          <w:szCs w:val="22"/>
          <w:lang w:eastAsia="en-US"/>
        </w:rPr>
        <w:t>: 002/2026</w:t>
      </w:r>
    </w:p>
    <w:p w14:paraId="17BB09B0" w14:textId="77777777" w:rsidR="00F84BD9" w:rsidRPr="00C970A0" w:rsidRDefault="00F84BD9" w:rsidP="00A9693A">
      <w:pPr>
        <w:jc w:val="both"/>
        <w:rPr>
          <w:rFonts w:ascii="Bookman Old Style" w:eastAsiaTheme="minorHAnsi" w:hAnsi="Bookman Old Style" w:cs="Courier New"/>
          <w:sz w:val="22"/>
          <w:szCs w:val="22"/>
          <w:lang w:eastAsia="en-US"/>
        </w:rPr>
      </w:pPr>
    </w:p>
    <w:p w14:paraId="67FAE2E4"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jc w:val="both"/>
        <w:rPr>
          <w:rFonts w:ascii="Bookman Old Style" w:eastAsiaTheme="minorHAnsi" w:hAnsi="Bookman Old Style" w:cs="Courier New"/>
          <w:b/>
          <w:bCs/>
          <w:sz w:val="22"/>
          <w:szCs w:val="22"/>
          <w:lang w:eastAsia="en-US"/>
        </w:rPr>
      </w:pPr>
      <w:r w:rsidRPr="00C970A0">
        <w:rPr>
          <w:rFonts w:ascii="Bookman Old Style" w:eastAsiaTheme="minorHAnsi" w:hAnsi="Bookman Old Style" w:cs="Courier New"/>
          <w:b/>
          <w:bCs/>
          <w:sz w:val="22"/>
          <w:szCs w:val="22"/>
          <w:lang w:eastAsia="en-US"/>
        </w:rPr>
        <w:t>2. Orientações à proponente</w:t>
      </w:r>
    </w:p>
    <w:p w14:paraId="1EDF30F4"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cotação deverá:</w:t>
      </w:r>
    </w:p>
    <w:p w14:paraId="7365B83C"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1. Ser apresentada em moeda corrente nacional;</w:t>
      </w:r>
    </w:p>
    <w:p w14:paraId="2059CD76"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2. Informar preços com duas casas decimais;</w:t>
      </w:r>
    </w:p>
    <w:p w14:paraId="302BDE7E"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3. Ter validade mínima de 60 dias;</w:t>
      </w:r>
    </w:p>
    <w:p w14:paraId="1E034B36"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4. Incluir todos os custos diretos e indiretos necessários à execução do objeto;</w:t>
      </w:r>
    </w:p>
    <w:p w14:paraId="5FAABCD7" w14:textId="4AED68D4"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5. Informar o valor global para a vigência de 12 meses.</w:t>
      </w:r>
    </w:p>
    <w:p w14:paraId="341B68F6"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jc w:val="both"/>
        <w:rPr>
          <w:rFonts w:ascii="Bookman Old Style" w:eastAsiaTheme="minorHAnsi" w:hAnsi="Bookman Old Style" w:cs="Courier New"/>
          <w:b/>
          <w:bCs/>
          <w:sz w:val="22"/>
          <w:szCs w:val="22"/>
          <w:lang w:eastAsia="en-US"/>
        </w:rPr>
      </w:pPr>
      <w:r w:rsidRPr="00C970A0">
        <w:rPr>
          <w:rFonts w:ascii="Bookman Old Style" w:eastAsiaTheme="minorHAnsi" w:hAnsi="Bookman Old Style" w:cs="Courier New"/>
          <w:sz w:val="22"/>
          <w:szCs w:val="22"/>
          <w:lang w:eastAsia="en-US"/>
        </w:rPr>
        <w:t xml:space="preserve"> </w:t>
      </w:r>
      <w:r w:rsidRPr="00C970A0">
        <w:rPr>
          <w:rFonts w:ascii="Bookman Old Style" w:eastAsiaTheme="minorHAnsi" w:hAnsi="Bookman Old Style" w:cs="Courier New"/>
          <w:b/>
          <w:bCs/>
          <w:sz w:val="22"/>
          <w:szCs w:val="22"/>
          <w:shd w:val="clear" w:color="auto" w:fill="E2EFD9" w:themeFill="accent6" w:themeFillTint="33"/>
          <w:lang w:eastAsia="en-US"/>
        </w:rPr>
        <w:t>3. Dados da proponente</w:t>
      </w:r>
    </w:p>
    <w:p w14:paraId="1A966B94" w14:textId="77777777" w:rsidR="00A9693A" w:rsidRDefault="00A9693A" w:rsidP="00A9693A">
      <w:pPr>
        <w:jc w:val="both"/>
        <w:rPr>
          <w:rFonts w:ascii="Bookman Old Style" w:eastAsiaTheme="minorHAnsi" w:hAnsi="Bookman Old Style" w:cs="Courier New"/>
          <w:sz w:val="22"/>
          <w:szCs w:val="22"/>
          <w:lang w:eastAsia="en-US"/>
        </w:rPr>
      </w:pPr>
      <w:r>
        <w:rPr>
          <w:rFonts w:ascii="Bookman Old Style" w:eastAsiaTheme="minorHAnsi" w:hAnsi="Bookman Old Style" w:cs="Courier New"/>
          <w:sz w:val="22"/>
          <w:szCs w:val="22"/>
          <w:lang w:eastAsia="en-US"/>
        </w:rPr>
        <w:t xml:space="preserve"> </w:t>
      </w:r>
    </w:p>
    <w:tbl>
      <w:tblPr>
        <w:tblStyle w:val="Tabelacomgrade"/>
        <w:tblW w:w="0" w:type="auto"/>
        <w:tblLook w:val="04A0" w:firstRow="1" w:lastRow="0" w:firstColumn="1" w:lastColumn="0" w:noHBand="0" w:noVBand="1"/>
      </w:tblPr>
      <w:tblGrid>
        <w:gridCol w:w="4743"/>
        <w:gridCol w:w="4744"/>
      </w:tblGrid>
      <w:tr w:rsidR="00A9693A" w14:paraId="63140A82" w14:textId="77777777" w:rsidTr="00723F99">
        <w:tc>
          <w:tcPr>
            <w:tcW w:w="4743" w:type="dxa"/>
            <w:shd w:val="clear" w:color="auto" w:fill="A8D08D" w:themeFill="accent6" w:themeFillTint="99"/>
          </w:tcPr>
          <w:p w14:paraId="17A9C7D0" w14:textId="77777777" w:rsidR="00A9693A" w:rsidRPr="00BF0EB7" w:rsidRDefault="00A9693A" w:rsidP="00723F99">
            <w:pPr>
              <w:jc w:val="center"/>
              <w:rPr>
                <w:rFonts w:ascii="Bookman Old Style" w:eastAsiaTheme="minorHAnsi" w:hAnsi="Bookman Old Style" w:cs="Courier New"/>
                <w:b/>
                <w:bCs/>
                <w:sz w:val="22"/>
                <w:szCs w:val="22"/>
                <w:lang w:eastAsia="en-US"/>
              </w:rPr>
            </w:pPr>
            <w:r w:rsidRPr="00BF0EB7">
              <w:rPr>
                <w:rFonts w:ascii="Bookman Old Style" w:eastAsiaTheme="minorHAnsi" w:hAnsi="Bookman Old Style" w:cs="Courier New"/>
                <w:b/>
                <w:bCs/>
                <w:sz w:val="22"/>
                <w:szCs w:val="22"/>
                <w:lang w:eastAsia="en-US"/>
              </w:rPr>
              <w:t>INFORMAÇÃO</w:t>
            </w:r>
          </w:p>
        </w:tc>
        <w:tc>
          <w:tcPr>
            <w:tcW w:w="4744" w:type="dxa"/>
            <w:shd w:val="clear" w:color="auto" w:fill="A8D08D" w:themeFill="accent6" w:themeFillTint="99"/>
          </w:tcPr>
          <w:p w14:paraId="67632F22" w14:textId="77777777" w:rsidR="00A9693A" w:rsidRPr="00BF0EB7" w:rsidRDefault="00A9693A" w:rsidP="00723F99">
            <w:pPr>
              <w:jc w:val="center"/>
              <w:rPr>
                <w:rFonts w:ascii="Bookman Old Style" w:eastAsiaTheme="minorHAnsi" w:hAnsi="Bookman Old Style" w:cs="Courier New"/>
                <w:b/>
                <w:bCs/>
                <w:sz w:val="22"/>
                <w:szCs w:val="22"/>
                <w:lang w:eastAsia="en-US"/>
              </w:rPr>
            </w:pPr>
            <w:r w:rsidRPr="00BF0EB7">
              <w:rPr>
                <w:rFonts w:ascii="Bookman Old Style" w:eastAsiaTheme="minorHAnsi" w:hAnsi="Bookman Old Style" w:cs="Courier New"/>
                <w:b/>
                <w:bCs/>
                <w:sz w:val="22"/>
                <w:szCs w:val="22"/>
                <w:lang w:eastAsia="en-US"/>
              </w:rPr>
              <w:t>REGISTRO</w:t>
            </w:r>
          </w:p>
        </w:tc>
      </w:tr>
      <w:tr w:rsidR="00A9693A" w14:paraId="672CDBF4" w14:textId="77777777" w:rsidTr="00723F99">
        <w:tc>
          <w:tcPr>
            <w:tcW w:w="4743" w:type="dxa"/>
          </w:tcPr>
          <w:p w14:paraId="12E4114B"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Razão social</w:t>
            </w:r>
          </w:p>
        </w:tc>
        <w:tc>
          <w:tcPr>
            <w:tcW w:w="4744" w:type="dxa"/>
          </w:tcPr>
          <w:p w14:paraId="52782B95"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r w:rsidR="00A9693A" w14:paraId="7E35A4FE" w14:textId="77777777" w:rsidTr="00723F99">
        <w:tc>
          <w:tcPr>
            <w:tcW w:w="4743" w:type="dxa"/>
          </w:tcPr>
          <w:p w14:paraId="3EFEFDE7"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CNPJ</w:t>
            </w:r>
          </w:p>
        </w:tc>
        <w:tc>
          <w:tcPr>
            <w:tcW w:w="4744" w:type="dxa"/>
          </w:tcPr>
          <w:p w14:paraId="575F4DB9"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r w:rsidR="00A9693A" w14:paraId="6ACD8B4D" w14:textId="77777777" w:rsidTr="00723F99">
        <w:tc>
          <w:tcPr>
            <w:tcW w:w="4743" w:type="dxa"/>
          </w:tcPr>
          <w:p w14:paraId="6B07AEF7" w14:textId="77777777" w:rsidR="00A9693A" w:rsidRDefault="00A9693A" w:rsidP="00723F99">
            <w:pPr>
              <w:jc w:val="both"/>
              <w:rPr>
                <w:rFonts w:ascii="Bookman Old Style" w:eastAsiaTheme="minorHAnsi" w:hAnsi="Bookman Old Style" w:cs="Courier New"/>
                <w:sz w:val="22"/>
                <w:szCs w:val="22"/>
                <w:lang w:eastAsia="en-US"/>
              </w:rPr>
            </w:pPr>
            <w:r>
              <w:rPr>
                <w:rFonts w:ascii="Bookman Old Style" w:eastAsiaTheme="minorHAnsi" w:hAnsi="Bookman Old Style" w:cs="Courier New"/>
                <w:sz w:val="22"/>
                <w:szCs w:val="22"/>
                <w:lang w:eastAsia="en-US"/>
              </w:rPr>
              <w:t>Endereço</w:t>
            </w:r>
          </w:p>
        </w:tc>
        <w:tc>
          <w:tcPr>
            <w:tcW w:w="4744" w:type="dxa"/>
          </w:tcPr>
          <w:p w14:paraId="20D01BF7"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r w:rsidR="00A9693A" w14:paraId="77045029" w14:textId="77777777" w:rsidTr="00723F99">
        <w:tc>
          <w:tcPr>
            <w:tcW w:w="4743" w:type="dxa"/>
          </w:tcPr>
          <w:p w14:paraId="6A65E821" w14:textId="77777777" w:rsidR="00A9693A" w:rsidRDefault="00A9693A" w:rsidP="00723F99">
            <w:pPr>
              <w:jc w:val="both"/>
              <w:rPr>
                <w:rFonts w:ascii="Bookman Old Style" w:eastAsiaTheme="minorHAnsi" w:hAnsi="Bookman Old Style" w:cs="Courier New"/>
                <w:sz w:val="22"/>
                <w:szCs w:val="22"/>
                <w:lang w:eastAsia="en-US"/>
              </w:rPr>
            </w:pPr>
            <w:r>
              <w:rPr>
                <w:rFonts w:ascii="Bookman Old Style" w:eastAsiaTheme="minorHAnsi" w:hAnsi="Bookman Old Style" w:cs="Courier New"/>
                <w:sz w:val="22"/>
                <w:szCs w:val="22"/>
                <w:lang w:eastAsia="en-US"/>
              </w:rPr>
              <w:t>Telefone</w:t>
            </w:r>
          </w:p>
        </w:tc>
        <w:tc>
          <w:tcPr>
            <w:tcW w:w="4744" w:type="dxa"/>
          </w:tcPr>
          <w:p w14:paraId="62872E33"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r w:rsidR="00A9693A" w14:paraId="4B40CC9C" w14:textId="77777777" w:rsidTr="00723F99">
        <w:tc>
          <w:tcPr>
            <w:tcW w:w="4743" w:type="dxa"/>
          </w:tcPr>
          <w:p w14:paraId="7B843BD6" w14:textId="77777777" w:rsidR="00A9693A" w:rsidRDefault="00A9693A" w:rsidP="00723F99">
            <w:pPr>
              <w:jc w:val="both"/>
              <w:rPr>
                <w:rFonts w:ascii="Bookman Old Style" w:eastAsiaTheme="minorHAnsi" w:hAnsi="Bookman Old Style" w:cs="Courier New"/>
                <w:sz w:val="22"/>
                <w:szCs w:val="22"/>
                <w:lang w:eastAsia="en-US"/>
              </w:rPr>
            </w:pPr>
            <w:r>
              <w:rPr>
                <w:rFonts w:ascii="Bookman Old Style" w:eastAsiaTheme="minorHAnsi" w:hAnsi="Bookman Old Style" w:cs="Courier New"/>
                <w:sz w:val="22"/>
                <w:szCs w:val="22"/>
                <w:lang w:eastAsia="en-US"/>
              </w:rPr>
              <w:t>E-mail</w:t>
            </w:r>
          </w:p>
        </w:tc>
        <w:tc>
          <w:tcPr>
            <w:tcW w:w="4744" w:type="dxa"/>
          </w:tcPr>
          <w:p w14:paraId="1AF88631"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r w:rsidR="00A9693A" w14:paraId="3B9E264D" w14:textId="77777777" w:rsidTr="00723F99">
        <w:tc>
          <w:tcPr>
            <w:tcW w:w="4743" w:type="dxa"/>
          </w:tcPr>
          <w:p w14:paraId="0FF6491A" w14:textId="77777777" w:rsidR="00A9693A" w:rsidRDefault="00A9693A" w:rsidP="00723F99">
            <w:pPr>
              <w:jc w:val="both"/>
              <w:rPr>
                <w:rFonts w:ascii="Bookman Old Style" w:eastAsiaTheme="minorHAnsi" w:hAnsi="Bookman Old Style" w:cs="Courier New"/>
                <w:sz w:val="22"/>
                <w:szCs w:val="22"/>
                <w:lang w:eastAsia="en-US"/>
              </w:rPr>
            </w:pPr>
            <w:r>
              <w:rPr>
                <w:rFonts w:ascii="Bookman Old Style" w:eastAsiaTheme="minorHAnsi" w:hAnsi="Bookman Old Style" w:cs="Courier New"/>
                <w:sz w:val="22"/>
                <w:szCs w:val="22"/>
                <w:lang w:eastAsia="en-US"/>
              </w:rPr>
              <w:t>Representante legal</w:t>
            </w:r>
          </w:p>
        </w:tc>
        <w:tc>
          <w:tcPr>
            <w:tcW w:w="4744" w:type="dxa"/>
          </w:tcPr>
          <w:p w14:paraId="765F2868"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r w:rsidR="00A9693A" w14:paraId="59084BCF" w14:textId="77777777" w:rsidTr="00723F99">
        <w:tc>
          <w:tcPr>
            <w:tcW w:w="4743" w:type="dxa"/>
          </w:tcPr>
          <w:p w14:paraId="3D303004" w14:textId="77777777" w:rsidR="00A9693A" w:rsidRDefault="00A9693A" w:rsidP="00723F99">
            <w:pPr>
              <w:jc w:val="both"/>
              <w:rPr>
                <w:rFonts w:ascii="Bookman Old Style" w:eastAsiaTheme="minorHAnsi" w:hAnsi="Bookman Old Style" w:cs="Courier New"/>
                <w:sz w:val="22"/>
                <w:szCs w:val="22"/>
                <w:lang w:eastAsia="en-US"/>
              </w:rPr>
            </w:pPr>
            <w:r>
              <w:rPr>
                <w:rFonts w:ascii="Bookman Old Style" w:eastAsiaTheme="minorHAnsi" w:hAnsi="Bookman Old Style" w:cs="Courier New"/>
                <w:sz w:val="22"/>
                <w:szCs w:val="22"/>
                <w:lang w:eastAsia="en-US"/>
              </w:rPr>
              <w:t>Cargo do representante legal</w:t>
            </w:r>
          </w:p>
        </w:tc>
        <w:tc>
          <w:tcPr>
            <w:tcW w:w="4744" w:type="dxa"/>
          </w:tcPr>
          <w:p w14:paraId="7CAECD56"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r w:rsidR="00A9693A" w14:paraId="379EF6B4" w14:textId="77777777" w:rsidTr="00723F99">
        <w:tc>
          <w:tcPr>
            <w:tcW w:w="4743" w:type="dxa"/>
          </w:tcPr>
          <w:p w14:paraId="2E512FDF" w14:textId="77777777" w:rsidR="00A9693A" w:rsidRDefault="00A9693A" w:rsidP="00723F99">
            <w:pPr>
              <w:jc w:val="both"/>
              <w:rPr>
                <w:rFonts w:ascii="Bookman Old Style" w:eastAsiaTheme="minorHAnsi" w:hAnsi="Bookman Old Style" w:cs="Courier New"/>
                <w:sz w:val="22"/>
                <w:szCs w:val="22"/>
                <w:lang w:eastAsia="en-US"/>
              </w:rPr>
            </w:pPr>
          </w:p>
        </w:tc>
        <w:tc>
          <w:tcPr>
            <w:tcW w:w="4744" w:type="dxa"/>
          </w:tcPr>
          <w:p w14:paraId="7BA65886" w14:textId="77777777" w:rsidR="00A9693A" w:rsidRPr="00C970A0" w:rsidRDefault="00A9693A" w:rsidP="00723F99">
            <w:pPr>
              <w:jc w:val="both"/>
              <w:rPr>
                <w:rFonts w:ascii="Bookman Old Style" w:eastAsiaTheme="minorHAnsi" w:hAnsi="Bookman Old Style" w:cs="Courier New"/>
                <w:sz w:val="22"/>
                <w:szCs w:val="22"/>
                <w:lang w:eastAsia="en-US"/>
              </w:rPr>
            </w:pPr>
          </w:p>
        </w:tc>
      </w:tr>
    </w:tbl>
    <w:p w14:paraId="686B3220" w14:textId="77777777" w:rsidR="00A9693A" w:rsidRPr="00C970A0" w:rsidRDefault="00A9693A" w:rsidP="00A9693A">
      <w:pPr>
        <w:jc w:val="both"/>
        <w:rPr>
          <w:rFonts w:ascii="Bookman Old Style" w:eastAsiaTheme="minorHAnsi" w:hAnsi="Bookman Old Style" w:cs="Courier New"/>
          <w:sz w:val="22"/>
          <w:szCs w:val="22"/>
          <w:lang w:eastAsia="en-US"/>
        </w:rPr>
      </w:pPr>
    </w:p>
    <w:p w14:paraId="736EF48D"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jc w:val="both"/>
        <w:rPr>
          <w:rFonts w:ascii="Bookman Old Style" w:eastAsiaTheme="minorHAnsi" w:hAnsi="Bookman Old Style" w:cs="Courier New"/>
          <w:b/>
          <w:bCs/>
          <w:sz w:val="22"/>
          <w:szCs w:val="22"/>
          <w:lang w:eastAsia="en-US"/>
        </w:rPr>
      </w:pPr>
      <w:r w:rsidRPr="00C970A0">
        <w:rPr>
          <w:rFonts w:ascii="Bookman Old Style" w:eastAsiaTheme="minorHAnsi" w:hAnsi="Bookman Old Style" w:cs="Courier New"/>
          <w:b/>
          <w:bCs/>
          <w:sz w:val="22"/>
          <w:szCs w:val="22"/>
          <w:lang w:eastAsia="en-US"/>
        </w:rPr>
        <w:t>4. Planilha de cotação</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3369"/>
        <w:gridCol w:w="1013"/>
        <w:gridCol w:w="1252"/>
        <w:gridCol w:w="1557"/>
        <w:gridCol w:w="1836"/>
      </w:tblGrid>
      <w:tr w:rsidR="00A9693A" w:rsidRPr="00C970A0" w14:paraId="2EC6B943" w14:textId="77777777" w:rsidTr="00723F99">
        <w:tc>
          <w:tcPr>
            <w:tcW w:w="730" w:type="dxa"/>
            <w:shd w:val="clear" w:color="auto" w:fill="DEEAF6" w:themeFill="accent5" w:themeFillTint="33"/>
            <w:vAlign w:val="center"/>
          </w:tcPr>
          <w:p w14:paraId="02A8B9E4"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Item</w:t>
            </w:r>
          </w:p>
        </w:tc>
        <w:tc>
          <w:tcPr>
            <w:tcW w:w="3381" w:type="dxa"/>
            <w:shd w:val="clear" w:color="auto" w:fill="DEEAF6" w:themeFill="accent5" w:themeFillTint="33"/>
            <w:vAlign w:val="center"/>
          </w:tcPr>
          <w:p w14:paraId="1DF00C43"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Descrição</w:t>
            </w:r>
          </w:p>
        </w:tc>
        <w:tc>
          <w:tcPr>
            <w:tcW w:w="1015" w:type="dxa"/>
            <w:shd w:val="clear" w:color="auto" w:fill="DEEAF6" w:themeFill="accent5" w:themeFillTint="33"/>
            <w:vAlign w:val="center"/>
          </w:tcPr>
          <w:p w14:paraId="1D13352B" w14:textId="77777777" w:rsidR="00A9693A" w:rsidRPr="00C970A0" w:rsidRDefault="00A9693A" w:rsidP="00723F99">
            <w:pPr>
              <w:ind w:hanging="19"/>
              <w:jc w:val="both"/>
              <w:rPr>
                <w:rFonts w:ascii="Bookman Old Style" w:hAnsi="Bookman Old Style" w:cs="Calibri"/>
                <w:b/>
                <w:sz w:val="22"/>
                <w:szCs w:val="22"/>
              </w:rPr>
            </w:pPr>
            <w:proofErr w:type="spellStart"/>
            <w:r w:rsidRPr="00C970A0">
              <w:rPr>
                <w:rFonts w:ascii="Bookman Old Style" w:hAnsi="Bookman Old Style" w:cs="Calibri"/>
                <w:b/>
                <w:sz w:val="22"/>
                <w:szCs w:val="22"/>
              </w:rPr>
              <w:t>Qtde</w:t>
            </w:r>
            <w:proofErr w:type="spellEnd"/>
          </w:p>
        </w:tc>
        <w:tc>
          <w:tcPr>
            <w:tcW w:w="1253" w:type="dxa"/>
            <w:shd w:val="clear" w:color="auto" w:fill="DEEAF6" w:themeFill="accent5" w:themeFillTint="33"/>
            <w:vAlign w:val="center"/>
          </w:tcPr>
          <w:p w14:paraId="04EB8067"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Unidade de Medida</w:t>
            </w:r>
          </w:p>
        </w:tc>
        <w:tc>
          <w:tcPr>
            <w:tcW w:w="1560" w:type="dxa"/>
            <w:shd w:val="clear" w:color="auto" w:fill="DEEAF6" w:themeFill="accent5" w:themeFillTint="33"/>
            <w:vAlign w:val="center"/>
          </w:tcPr>
          <w:p w14:paraId="59A9915C"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Preço Médio Mensal Estimado</w:t>
            </w:r>
          </w:p>
        </w:tc>
        <w:tc>
          <w:tcPr>
            <w:tcW w:w="1842" w:type="dxa"/>
            <w:shd w:val="clear" w:color="auto" w:fill="DEEAF6" w:themeFill="accent5" w:themeFillTint="33"/>
            <w:vAlign w:val="center"/>
          </w:tcPr>
          <w:p w14:paraId="593A5B20" w14:textId="77777777" w:rsidR="00A9693A" w:rsidRPr="00C970A0" w:rsidRDefault="00A9693A" w:rsidP="00723F99">
            <w:pPr>
              <w:jc w:val="both"/>
              <w:rPr>
                <w:rFonts w:ascii="Bookman Old Style" w:hAnsi="Bookman Old Style" w:cs="Calibri"/>
                <w:b/>
                <w:sz w:val="22"/>
                <w:szCs w:val="22"/>
              </w:rPr>
            </w:pPr>
            <w:r w:rsidRPr="00C970A0">
              <w:rPr>
                <w:rFonts w:ascii="Bookman Old Style" w:hAnsi="Bookman Old Style" w:cs="Calibri"/>
                <w:b/>
                <w:sz w:val="22"/>
                <w:szCs w:val="22"/>
              </w:rPr>
              <w:t>Preço Médio Total Estimado</w:t>
            </w:r>
          </w:p>
        </w:tc>
      </w:tr>
      <w:tr w:rsidR="00A9693A" w:rsidRPr="00C970A0" w14:paraId="1058EF40" w14:textId="77777777" w:rsidTr="00723F99">
        <w:tc>
          <w:tcPr>
            <w:tcW w:w="730" w:type="dxa"/>
            <w:shd w:val="clear" w:color="auto" w:fill="auto"/>
            <w:vAlign w:val="center"/>
          </w:tcPr>
          <w:p w14:paraId="18BE02A1" w14:textId="77777777" w:rsidR="00A9693A" w:rsidRPr="00C970A0" w:rsidRDefault="00A9693A" w:rsidP="00723F99">
            <w:pPr>
              <w:tabs>
                <w:tab w:val="left" w:pos="160"/>
              </w:tabs>
              <w:jc w:val="both"/>
              <w:rPr>
                <w:rFonts w:ascii="Bookman Old Style" w:hAnsi="Bookman Old Style" w:cs="Calibri"/>
                <w:bCs/>
                <w:sz w:val="22"/>
                <w:szCs w:val="22"/>
              </w:rPr>
            </w:pPr>
            <w:r w:rsidRPr="00C970A0">
              <w:rPr>
                <w:rFonts w:ascii="Bookman Old Style" w:hAnsi="Bookman Old Style" w:cs="Calibri"/>
                <w:bCs/>
                <w:sz w:val="22"/>
                <w:szCs w:val="22"/>
              </w:rPr>
              <w:t>01</w:t>
            </w:r>
          </w:p>
        </w:tc>
        <w:tc>
          <w:tcPr>
            <w:tcW w:w="3381" w:type="dxa"/>
            <w:shd w:val="clear" w:color="auto" w:fill="auto"/>
            <w:vAlign w:val="center"/>
          </w:tcPr>
          <w:p w14:paraId="4C77924F" w14:textId="77777777" w:rsidR="00A9693A" w:rsidRPr="00C970A0" w:rsidRDefault="00A9693A" w:rsidP="00723F99">
            <w:pPr>
              <w:jc w:val="both"/>
              <w:rPr>
                <w:rFonts w:ascii="Bookman Old Style" w:hAnsi="Bookman Old Style" w:cs="Calibri"/>
                <w:bCs/>
                <w:sz w:val="22"/>
                <w:szCs w:val="22"/>
              </w:rPr>
            </w:pPr>
            <w:r w:rsidRPr="008F0A6C">
              <w:rPr>
                <w:rFonts w:ascii="Bookman Old Style" w:hAnsi="Bookman Old Style" w:cs="Calibri"/>
                <w:b/>
                <w:bCs/>
                <w:color w:val="000000"/>
                <w:sz w:val="22"/>
                <w:szCs w:val="22"/>
                <w:shd w:val="clear" w:color="auto" w:fill="FFFFFF"/>
              </w:rPr>
              <w:t xml:space="preserve">Contratação de empresa especializada para execução de serviços de assessoria técnica administrativa e previdenciária ao Instituto de Previdência Municipal de Mesópolis – IPREM, compreendendo análise, orientação, </w:t>
            </w:r>
            <w:r w:rsidRPr="008F0A6C">
              <w:rPr>
                <w:rFonts w:ascii="Bookman Old Style" w:hAnsi="Bookman Old Style" w:cs="Calibri"/>
                <w:b/>
                <w:bCs/>
                <w:color w:val="000000"/>
                <w:sz w:val="22"/>
                <w:szCs w:val="22"/>
                <w:shd w:val="clear" w:color="auto" w:fill="FFFFFF"/>
              </w:rPr>
              <w:lastRenderedPageBreak/>
              <w:t>acompanhamento e suporte técnico nas rotinas previdenciárias, legislação, benefícios, compensação previdenciária – COMPREV, CADPREV, DIPR/DAIR/DPIN, processos perante o Tribunal de Contas e demais atividades correlatas.</w:t>
            </w:r>
          </w:p>
        </w:tc>
        <w:tc>
          <w:tcPr>
            <w:tcW w:w="1015" w:type="dxa"/>
            <w:shd w:val="clear" w:color="auto" w:fill="auto"/>
            <w:vAlign w:val="center"/>
          </w:tcPr>
          <w:p w14:paraId="2234C6E7" w14:textId="77777777" w:rsidR="00A9693A" w:rsidRPr="00C970A0" w:rsidRDefault="00A9693A" w:rsidP="00723F99">
            <w:pPr>
              <w:ind w:right="-21"/>
              <w:jc w:val="both"/>
              <w:rPr>
                <w:rFonts w:ascii="Bookman Old Style" w:hAnsi="Bookman Old Style" w:cs="Calibri"/>
                <w:bCs/>
                <w:sz w:val="22"/>
                <w:szCs w:val="22"/>
              </w:rPr>
            </w:pPr>
            <w:r w:rsidRPr="00C970A0">
              <w:rPr>
                <w:rFonts w:ascii="Bookman Old Style" w:hAnsi="Bookman Old Style" w:cs="Calibri"/>
                <w:bCs/>
                <w:sz w:val="22"/>
                <w:szCs w:val="22"/>
              </w:rPr>
              <w:lastRenderedPageBreak/>
              <w:t>12 meses</w:t>
            </w:r>
          </w:p>
        </w:tc>
        <w:tc>
          <w:tcPr>
            <w:tcW w:w="1253" w:type="dxa"/>
            <w:shd w:val="clear" w:color="auto" w:fill="auto"/>
            <w:vAlign w:val="center"/>
          </w:tcPr>
          <w:p w14:paraId="5DBF5C77" w14:textId="77777777" w:rsidR="00A9693A" w:rsidRPr="00C970A0" w:rsidRDefault="00A9693A" w:rsidP="00723F99">
            <w:pPr>
              <w:jc w:val="both"/>
              <w:rPr>
                <w:rFonts w:ascii="Bookman Old Style" w:hAnsi="Bookman Old Style" w:cs="Calibri"/>
                <w:bCs/>
                <w:sz w:val="22"/>
                <w:szCs w:val="22"/>
              </w:rPr>
            </w:pPr>
            <w:r w:rsidRPr="00C970A0">
              <w:rPr>
                <w:rFonts w:ascii="Bookman Old Style" w:hAnsi="Bookman Old Style" w:cs="Calibri"/>
                <w:bCs/>
                <w:sz w:val="22"/>
                <w:szCs w:val="22"/>
              </w:rPr>
              <w:t>Mês</w:t>
            </w:r>
          </w:p>
        </w:tc>
        <w:tc>
          <w:tcPr>
            <w:tcW w:w="1560" w:type="dxa"/>
            <w:shd w:val="clear" w:color="auto" w:fill="auto"/>
            <w:vAlign w:val="center"/>
          </w:tcPr>
          <w:p w14:paraId="114B2530" w14:textId="77777777" w:rsidR="00A9693A" w:rsidRPr="00C970A0" w:rsidRDefault="00A9693A" w:rsidP="00723F99">
            <w:pPr>
              <w:jc w:val="both"/>
              <w:rPr>
                <w:rFonts w:ascii="Bookman Old Style" w:hAnsi="Bookman Old Style" w:cs="Calibri"/>
                <w:bCs/>
                <w:sz w:val="22"/>
                <w:szCs w:val="22"/>
              </w:rPr>
            </w:pPr>
            <w:r w:rsidRPr="00C970A0">
              <w:rPr>
                <w:rFonts w:ascii="Bookman Old Style" w:hAnsi="Bookman Old Style" w:cs="Calibri"/>
                <w:bCs/>
                <w:sz w:val="22"/>
                <w:szCs w:val="22"/>
              </w:rPr>
              <w:t xml:space="preserve">R$ </w:t>
            </w:r>
            <w:proofErr w:type="spellStart"/>
            <w:r w:rsidRPr="00C970A0">
              <w:rPr>
                <w:rFonts w:ascii="Bookman Old Style" w:hAnsi="Bookman Old Style" w:cs="Calibri"/>
                <w:bCs/>
                <w:sz w:val="22"/>
                <w:szCs w:val="22"/>
              </w:rPr>
              <w:t>xxxxx</w:t>
            </w:r>
            <w:proofErr w:type="spellEnd"/>
          </w:p>
        </w:tc>
        <w:tc>
          <w:tcPr>
            <w:tcW w:w="1842" w:type="dxa"/>
            <w:shd w:val="clear" w:color="auto" w:fill="auto"/>
            <w:vAlign w:val="center"/>
          </w:tcPr>
          <w:p w14:paraId="0ADE61C1" w14:textId="77777777" w:rsidR="00A9693A" w:rsidRPr="00C970A0" w:rsidRDefault="00A9693A" w:rsidP="00723F99">
            <w:pPr>
              <w:jc w:val="both"/>
              <w:rPr>
                <w:rFonts w:ascii="Bookman Old Style" w:hAnsi="Bookman Old Style" w:cs="Calibri"/>
                <w:bCs/>
                <w:sz w:val="22"/>
                <w:szCs w:val="22"/>
              </w:rPr>
            </w:pPr>
            <w:r w:rsidRPr="00C970A0">
              <w:rPr>
                <w:rFonts w:ascii="Bookman Old Style" w:hAnsi="Bookman Old Style" w:cs="Calibri"/>
                <w:bCs/>
                <w:sz w:val="22"/>
                <w:szCs w:val="22"/>
              </w:rPr>
              <w:t xml:space="preserve">R$ </w:t>
            </w:r>
            <w:proofErr w:type="spellStart"/>
            <w:r w:rsidRPr="00C970A0">
              <w:rPr>
                <w:rFonts w:ascii="Bookman Old Style" w:hAnsi="Bookman Old Style" w:cs="Calibri"/>
                <w:bCs/>
                <w:sz w:val="22"/>
                <w:szCs w:val="22"/>
              </w:rPr>
              <w:t>xxxx</w:t>
            </w:r>
            <w:proofErr w:type="spellEnd"/>
          </w:p>
        </w:tc>
      </w:tr>
    </w:tbl>
    <w:p w14:paraId="3EDF1E53" w14:textId="77777777" w:rsidR="00A9693A" w:rsidRPr="00C970A0" w:rsidRDefault="00A9693A" w:rsidP="00A9693A">
      <w:pPr>
        <w:jc w:val="both"/>
        <w:rPr>
          <w:rFonts w:ascii="Bookman Old Style" w:eastAsiaTheme="minorHAnsi" w:hAnsi="Bookman Old Style" w:cs="Courier New"/>
          <w:sz w:val="22"/>
          <w:szCs w:val="22"/>
          <w:lang w:eastAsia="en-US"/>
        </w:rPr>
      </w:pPr>
    </w:p>
    <w:p w14:paraId="109B3936" w14:textId="77777777" w:rsidR="00A9693A" w:rsidRPr="00C970A0" w:rsidRDefault="00A9693A" w:rsidP="00A96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jc w:val="both"/>
        <w:rPr>
          <w:rFonts w:ascii="Bookman Old Style" w:eastAsiaTheme="minorHAnsi" w:hAnsi="Bookman Old Style" w:cs="Courier New"/>
          <w:b/>
          <w:bCs/>
          <w:sz w:val="22"/>
          <w:szCs w:val="22"/>
          <w:lang w:eastAsia="en-US"/>
        </w:rPr>
      </w:pPr>
      <w:r w:rsidRPr="00C970A0">
        <w:rPr>
          <w:rFonts w:ascii="Bookman Old Style" w:eastAsiaTheme="minorHAnsi" w:hAnsi="Bookman Old Style" w:cs="Courier New"/>
          <w:b/>
          <w:bCs/>
          <w:sz w:val="22"/>
          <w:szCs w:val="22"/>
          <w:lang w:eastAsia="en-US"/>
        </w:rPr>
        <w:t>5. Declaração da proponente</w:t>
      </w:r>
    </w:p>
    <w:p w14:paraId="2DEE850A"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proponente declara que:</w:t>
      </w:r>
    </w:p>
    <w:p w14:paraId="3272A1DB"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1. Conhece integralmente as condições estabelecidas neste Termo de Referência;</w:t>
      </w:r>
    </w:p>
    <w:p w14:paraId="72B82480"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2. Possui condições técnicas e operacionais para executar o objeto;</w:t>
      </w:r>
    </w:p>
    <w:p w14:paraId="1D5D2974"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3. Incluiu em sua cotação todos os custos necessários ao cumprimento das obrigações;</w:t>
      </w:r>
    </w:p>
    <w:p w14:paraId="1A0C10CC" w14:textId="77777777" w:rsidR="00A9693A" w:rsidRPr="00C970A0"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4. Manterá os preços ofertados pelo prazo mínimo de 60 dias;</w:t>
      </w:r>
    </w:p>
    <w:p w14:paraId="348F6891" w14:textId="00F2C6D4" w:rsidR="00A9693A" w:rsidRDefault="00A9693A" w:rsidP="00A9693A">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5.Manterá sigilo sobre os dados e informações a que tiver acesso durante eventual execução contratual.</w:t>
      </w:r>
    </w:p>
    <w:p w14:paraId="7CAB4CB4" w14:textId="77777777" w:rsidR="00A9693A" w:rsidRDefault="00A9693A" w:rsidP="00A9693A">
      <w:pPr>
        <w:jc w:val="both"/>
        <w:rPr>
          <w:rFonts w:ascii="Bookman Old Style" w:eastAsiaTheme="minorHAnsi" w:hAnsi="Bookman Old Style" w:cs="Courier New"/>
          <w:sz w:val="22"/>
          <w:szCs w:val="22"/>
          <w:lang w:eastAsia="en-US"/>
        </w:rPr>
      </w:pPr>
    </w:p>
    <w:tbl>
      <w:tblPr>
        <w:tblStyle w:val="Tabelacomgrade"/>
        <w:tblW w:w="0" w:type="auto"/>
        <w:tblLook w:val="04A0" w:firstRow="1" w:lastRow="0" w:firstColumn="1" w:lastColumn="0" w:noHBand="0" w:noVBand="1"/>
      </w:tblPr>
      <w:tblGrid>
        <w:gridCol w:w="4743"/>
        <w:gridCol w:w="4744"/>
      </w:tblGrid>
      <w:tr w:rsidR="00A9693A" w14:paraId="5EB5EF44" w14:textId="77777777" w:rsidTr="00723F99">
        <w:tc>
          <w:tcPr>
            <w:tcW w:w="4743" w:type="dxa"/>
            <w:shd w:val="clear" w:color="auto" w:fill="A8D08D" w:themeFill="accent6" w:themeFillTint="99"/>
          </w:tcPr>
          <w:p w14:paraId="52AA80E9" w14:textId="77777777" w:rsidR="00A9693A" w:rsidRPr="00BF0EB7" w:rsidRDefault="00A9693A" w:rsidP="00723F99">
            <w:pPr>
              <w:jc w:val="center"/>
              <w:rPr>
                <w:rFonts w:ascii="Bookman Old Style" w:eastAsiaTheme="minorHAnsi" w:hAnsi="Bookman Old Style" w:cs="Courier New"/>
                <w:b/>
                <w:bCs/>
                <w:sz w:val="22"/>
                <w:szCs w:val="22"/>
                <w:lang w:eastAsia="en-US"/>
              </w:rPr>
            </w:pPr>
            <w:r w:rsidRPr="00BF0EB7">
              <w:rPr>
                <w:rFonts w:ascii="Bookman Old Style" w:eastAsiaTheme="minorHAnsi" w:hAnsi="Bookman Old Style" w:cs="Courier New"/>
                <w:b/>
                <w:bCs/>
                <w:sz w:val="22"/>
                <w:szCs w:val="22"/>
                <w:lang w:eastAsia="en-US"/>
              </w:rPr>
              <w:t>INFORMAÇÃO</w:t>
            </w:r>
          </w:p>
        </w:tc>
        <w:tc>
          <w:tcPr>
            <w:tcW w:w="4744" w:type="dxa"/>
            <w:shd w:val="clear" w:color="auto" w:fill="A8D08D" w:themeFill="accent6" w:themeFillTint="99"/>
          </w:tcPr>
          <w:p w14:paraId="72205DA8" w14:textId="77777777" w:rsidR="00A9693A" w:rsidRPr="00BF0EB7" w:rsidRDefault="00A9693A" w:rsidP="00723F99">
            <w:pPr>
              <w:jc w:val="center"/>
              <w:rPr>
                <w:rFonts w:ascii="Bookman Old Style" w:eastAsiaTheme="minorHAnsi" w:hAnsi="Bookman Old Style" w:cs="Courier New"/>
                <w:b/>
                <w:bCs/>
                <w:sz w:val="22"/>
                <w:szCs w:val="22"/>
                <w:lang w:eastAsia="en-US"/>
              </w:rPr>
            </w:pPr>
            <w:r w:rsidRPr="00BF0EB7">
              <w:rPr>
                <w:rFonts w:ascii="Bookman Old Style" w:eastAsiaTheme="minorHAnsi" w:hAnsi="Bookman Old Style" w:cs="Courier New"/>
                <w:b/>
                <w:bCs/>
                <w:sz w:val="22"/>
                <w:szCs w:val="22"/>
                <w:lang w:eastAsia="en-US"/>
              </w:rPr>
              <w:t>REGISTRO</w:t>
            </w:r>
          </w:p>
        </w:tc>
      </w:tr>
      <w:tr w:rsidR="00A9693A" w14:paraId="45619BB2" w14:textId="77777777" w:rsidTr="00723F99">
        <w:tc>
          <w:tcPr>
            <w:tcW w:w="4743" w:type="dxa"/>
          </w:tcPr>
          <w:p w14:paraId="04A8D9A6" w14:textId="77777777" w:rsidR="00A9693A" w:rsidRDefault="00A9693A" w:rsidP="00723F99">
            <w:pPr>
              <w:jc w:val="both"/>
              <w:rPr>
                <w:rFonts w:ascii="Bookman Old Style" w:eastAsiaTheme="minorHAnsi" w:hAnsi="Bookman Old Style" w:cs="Courier New"/>
                <w:sz w:val="22"/>
                <w:szCs w:val="22"/>
                <w:lang w:eastAsia="en-US"/>
              </w:rPr>
            </w:pPr>
            <w:r>
              <w:rPr>
                <w:rFonts w:ascii="Bookman Old Style" w:eastAsiaTheme="minorHAnsi" w:hAnsi="Bookman Old Style" w:cs="Courier New"/>
                <w:sz w:val="22"/>
                <w:szCs w:val="22"/>
                <w:lang w:eastAsia="en-US"/>
              </w:rPr>
              <w:t>Local e Data</w:t>
            </w:r>
          </w:p>
        </w:tc>
        <w:tc>
          <w:tcPr>
            <w:tcW w:w="4744" w:type="dxa"/>
          </w:tcPr>
          <w:p w14:paraId="5CB275E4"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r w:rsidR="00A9693A" w14:paraId="5B178B8D" w14:textId="77777777" w:rsidTr="00723F99">
        <w:tc>
          <w:tcPr>
            <w:tcW w:w="4743" w:type="dxa"/>
          </w:tcPr>
          <w:p w14:paraId="4C9EDCC5" w14:textId="77777777" w:rsidR="00A9693A" w:rsidRDefault="00A9693A" w:rsidP="00723F99">
            <w:pPr>
              <w:jc w:val="both"/>
              <w:rPr>
                <w:rFonts w:ascii="Bookman Old Style" w:eastAsiaTheme="minorHAnsi" w:hAnsi="Bookman Old Style" w:cs="Courier New"/>
                <w:sz w:val="22"/>
                <w:szCs w:val="22"/>
                <w:lang w:eastAsia="en-US"/>
              </w:rPr>
            </w:pPr>
            <w:r>
              <w:rPr>
                <w:rFonts w:ascii="Bookman Old Style" w:eastAsiaTheme="minorHAnsi" w:hAnsi="Bookman Old Style" w:cs="Courier New"/>
                <w:sz w:val="22"/>
                <w:szCs w:val="22"/>
                <w:lang w:eastAsia="en-US"/>
              </w:rPr>
              <w:t>Nome do Representante legal</w:t>
            </w:r>
          </w:p>
        </w:tc>
        <w:tc>
          <w:tcPr>
            <w:tcW w:w="4744" w:type="dxa"/>
          </w:tcPr>
          <w:p w14:paraId="05885AFF"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r w:rsidR="00A9693A" w14:paraId="3E9FB35B" w14:textId="77777777" w:rsidTr="00723F99">
        <w:tc>
          <w:tcPr>
            <w:tcW w:w="4743" w:type="dxa"/>
          </w:tcPr>
          <w:p w14:paraId="315192CA" w14:textId="77777777" w:rsidR="00A9693A" w:rsidRDefault="00A9693A" w:rsidP="00723F99">
            <w:pPr>
              <w:jc w:val="both"/>
              <w:rPr>
                <w:rFonts w:ascii="Bookman Old Style" w:eastAsiaTheme="minorHAnsi" w:hAnsi="Bookman Old Style" w:cs="Courier New"/>
                <w:sz w:val="22"/>
                <w:szCs w:val="22"/>
                <w:lang w:eastAsia="en-US"/>
              </w:rPr>
            </w:pPr>
            <w:r>
              <w:rPr>
                <w:rFonts w:ascii="Bookman Old Style" w:eastAsiaTheme="minorHAnsi" w:hAnsi="Bookman Old Style" w:cs="Courier New"/>
                <w:sz w:val="22"/>
                <w:szCs w:val="22"/>
                <w:lang w:eastAsia="en-US"/>
              </w:rPr>
              <w:t>Assinatura</w:t>
            </w:r>
          </w:p>
        </w:tc>
        <w:tc>
          <w:tcPr>
            <w:tcW w:w="4744" w:type="dxa"/>
          </w:tcPr>
          <w:p w14:paraId="21791ECF" w14:textId="77777777" w:rsidR="00A9693A" w:rsidRDefault="00A9693A" w:rsidP="00723F99">
            <w:pPr>
              <w:jc w:val="both"/>
              <w:rPr>
                <w:rFonts w:ascii="Bookman Old Style" w:eastAsiaTheme="minorHAnsi" w:hAnsi="Bookman Old Style" w:cs="Courier New"/>
                <w:sz w:val="22"/>
                <w:szCs w:val="22"/>
                <w:lang w:eastAsia="en-US"/>
              </w:rPr>
            </w:pPr>
            <w:r w:rsidRPr="00C970A0">
              <w:rPr>
                <w:rFonts w:ascii="Bookman Old Style" w:eastAsiaTheme="minorHAnsi" w:hAnsi="Bookman Old Style" w:cs="Courier New"/>
                <w:sz w:val="22"/>
                <w:szCs w:val="22"/>
                <w:lang w:eastAsia="en-US"/>
              </w:rPr>
              <w:t>A ser informado pela proponente</w:t>
            </w:r>
          </w:p>
        </w:tc>
      </w:tr>
    </w:tbl>
    <w:p w14:paraId="0FB080D4" w14:textId="77777777" w:rsidR="00A9693A" w:rsidRDefault="00A9693A" w:rsidP="00A9693A">
      <w:pPr>
        <w:jc w:val="both"/>
        <w:rPr>
          <w:rFonts w:ascii="Bookman Old Style" w:eastAsiaTheme="minorHAnsi" w:hAnsi="Bookman Old Style" w:cs="Courier New"/>
          <w:sz w:val="22"/>
          <w:szCs w:val="22"/>
          <w:lang w:eastAsia="en-US"/>
        </w:rPr>
      </w:pPr>
    </w:p>
    <w:p w14:paraId="014B0588" w14:textId="77777777" w:rsidR="00A9693A" w:rsidRPr="00C970A0" w:rsidRDefault="00A9693A" w:rsidP="00A9693A">
      <w:pPr>
        <w:jc w:val="both"/>
        <w:rPr>
          <w:rFonts w:ascii="Bookman Old Style" w:hAnsi="Bookman Old Style" w:cs="Calibri"/>
          <w:b/>
          <w:sz w:val="22"/>
          <w:szCs w:val="22"/>
        </w:rPr>
      </w:pPr>
    </w:p>
    <w:p w14:paraId="361FF4F2" w14:textId="7CC25183" w:rsidR="00A9693A" w:rsidRDefault="00A9693A" w:rsidP="00A9693A">
      <w:pPr>
        <w:jc w:val="both"/>
        <w:rPr>
          <w:rFonts w:ascii="Bookman Old Style" w:hAnsi="Bookman Old Style" w:cs="Calibri"/>
          <w:b/>
          <w:sz w:val="22"/>
          <w:szCs w:val="22"/>
        </w:rPr>
      </w:pPr>
    </w:p>
    <w:p w14:paraId="45BDFCA7" w14:textId="2492793F" w:rsidR="00F84BD9" w:rsidRDefault="00F84BD9" w:rsidP="00A9693A">
      <w:pPr>
        <w:jc w:val="both"/>
        <w:rPr>
          <w:rFonts w:ascii="Bookman Old Style" w:hAnsi="Bookman Old Style" w:cs="Calibri"/>
          <w:b/>
          <w:sz w:val="22"/>
          <w:szCs w:val="22"/>
        </w:rPr>
      </w:pPr>
    </w:p>
    <w:p w14:paraId="224232EA" w14:textId="60A80A5B" w:rsidR="00F84BD9" w:rsidRDefault="00F84BD9" w:rsidP="00A9693A">
      <w:pPr>
        <w:jc w:val="both"/>
        <w:rPr>
          <w:rFonts w:ascii="Bookman Old Style" w:hAnsi="Bookman Old Style" w:cs="Calibri"/>
          <w:b/>
          <w:sz w:val="22"/>
          <w:szCs w:val="22"/>
        </w:rPr>
      </w:pPr>
    </w:p>
    <w:p w14:paraId="29A22C9C" w14:textId="4D96378F" w:rsidR="00F84BD9" w:rsidRDefault="00F84BD9" w:rsidP="00A9693A">
      <w:pPr>
        <w:jc w:val="both"/>
        <w:rPr>
          <w:rFonts w:ascii="Bookman Old Style" w:hAnsi="Bookman Old Style" w:cs="Calibri"/>
          <w:b/>
          <w:sz w:val="22"/>
          <w:szCs w:val="22"/>
        </w:rPr>
      </w:pPr>
    </w:p>
    <w:p w14:paraId="16DE4F74" w14:textId="699ADB32" w:rsidR="00F84BD9" w:rsidRDefault="00F84BD9" w:rsidP="00A9693A">
      <w:pPr>
        <w:jc w:val="both"/>
        <w:rPr>
          <w:rFonts w:ascii="Bookman Old Style" w:hAnsi="Bookman Old Style" w:cs="Calibri"/>
          <w:b/>
          <w:sz w:val="22"/>
          <w:szCs w:val="22"/>
        </w:rPr>
      </w:pPr>
    </w:p>
    <w:p w14:paraId="74D806FF" w14:textId="1E914BD1" w:rsidR="00F84BD9" w:rsidRDefault="00F84BD9" w:rsidP="00A9693A">
      <w:pPr>
        <w:jc w:val="both"/>
        <w:rPr>
          <w:rFonts w:ascii="Bookman Old Style" w:hAnsi="Bookman Old Style" w:cs="Calibri"/>
          <w:b/>
          <w:sz w:val="22"/>
          <w:szCs w:val="22"/>
        </w:rPr>
      </w:pPr>
    </w:p>
    <w:p w14:paraId="1C3A7890" w14:textId="628FE103" w:rsidR="00864431" w:rsidRDefault="00864431" w:rsidP="00864431">
      <w:pPr>
        <w:jc w:val="both"/>
        <w:rPr>
          <w:rFonts w:ascii="Bookman Old Style" w:hAnsi="Bookman Old Style" w:cs="Calibri"/>
          <w:b/>
          <w:sz w:val="22"/>
          <w:szCs w:val="22"/>
        </w:rPr>
      </w:pPr>
    </w:p>
    <w:p w14:paraId="44B8159E" w14:textId="65222CF5" w:rsidR="00F84BD9" w:rsidRDefault="00F84BD9" w:rsidP="00864431">
      <w:pPr>
        <w:jc w:val="both"/>
        <w:rPr>
          <w:rFonts w:ascii="Bookman Old Style" w:hAnsi="Bookman Old Style" w:cs="Calibri"/>
          <w:b/>
          <w:sz w:val="22"/>
          <w:szCs w:val="22"/>
        </w:rPr>
      </w:pPr>
    </w:p>
    <w:p w14:paraId="6B2395AF" w14:textId="4F323CE1" w:rsidR="00F84BD9" w:rsidRDefault="00F84BD9" w:rsidP="00864431">
      <w:pPr>
        <w:jc w:val="both"/>
        <w:rPr>
          <w:rFonts w:ascii="Bookman Old Style" w:hAnsi="Bookman Old Style" w:cs="Calibri"/>
          <w:b/>
          <w:sz w:val="22"/>
          <w:szCs w:val="22"/>
        </w:rPr>
      </w:pPr>
    </w:p>
    <w:p w14:paraId="55566991" w14:textId="6F1CB3BE" w:rsidR="00F84BD9" w:rsidRDefault="00F84BD9" w:rsidP="00864431">
      <w:pPr>
        <w:jc w:val="both"/>
        <w:rPr>
          <w:rFonts w:ascii="Bookman Old Style" w:hAnsi="Bookman Old Style" w:cs="Calibri"/>
          <w:b/>
          <w:sz w:val="22"/>
          <w:szCs w:val="22"/>
        </w:rPr>
      </w:pPr>
    </w:p>
    <w:p w14:paraId="3B287895" w14:textId="1AA6D003" w:rsidR="00F84BD9" w:rsidRDefault="00F84BD9" w:rsidP="00864431">
      <w:pPr>
        <w:jc w:val="both"/>
        <w:rPr>
          <w:rFonts w:ascii="Bookman Old Style" w:hAnsi="Bookman Old Style" w:cs="Calibri"/>
          <w:b/>
          <w:sz w:val="22"/>
          <w:szCs w:val="22"/>
        </w:rPr>
      </w:pPr>
    </w:p>
    <w:p w14:paraId="0C86BB70" w14:textId="27D181F1" w:rsidR="00F84BD9" w:rsidRDefault="00F84BD9" w:rsidP="00864431">
      <w:pPr>
        <w:jc w:val="both"/>
        <w:rPr>
          <w:rFonts w:ascii="Bookman Old Style" w:hAnsi="Bookman Old Style" w:cs="Calibri"/>
          <w:b/>
          <w:sz w:val="22"/>
          <w:szCs w:val="22"/>
        </w:rPr>
      </w:pPr>
    </w:p>
    <w:p w14:paraId="2B72D49E" w14:textId="6F53719C" w:rsidR="00F84BD9" w:rsidRDefault="00F84BD9" w:rsidP="00864431">
      <w:pPr>
        <w:jc w:val="both"/>
        <w:rPr>
          <w:rFonts w:ascii="Bookman Old Style" w:hAnsi="Bookman Old Style" w:cs="Calibri"/>
          <w:b/>
          <w:sz w:val="22"/>
          <w:szCs w:val="22"/>
        </w:rPr>
      </w:pPr>
    </w:p>
    <w:p w14:paraId="6F3A610F" w14:textId="2DAA722A" w:rsidR="00F84BD9" w:rsidRDefault="00F84BD9" w:rsidP="00864431">
      <w:pPr>
        <w:jc w:val="both"/>
        <w:rPr>
          <w:rFonts w:ascii="Bookman Old Style" w:hAnsi="Bookman Old Style" w:cs="Calibri"/>
          <w:b/>
          <w:sz w:val="22"/>
          <w:szCs w:val="22"/>
        </w:rPr>
      </w:pPr>
    </w:p>
    <w:p w14:paraId="7EEA7684" w14:textId="03D1AE2D" w:rsidR="00F84BD9" w:rsidRDefault="00F84BD9" w:rsidP="00864431">
      <w:pPr>
        <w:jc w:val="both"/>
        <w:rPr>
          <w:rFonts w:ascii="Bookman Old Style" w:hAnsi="Bookman Old Style" w:cs="Calibri"/>
          <w:b/>
          <w:sz w:val="22"/>
          <w:szCs w:val="22"/>
        </w:rPr>
      </w:pPr>
    </w:p>
    <w:p w14:paraId="1E13B084" w14:textId="74678C52" w:rsidR="00F84BD9" w:rsidRDefault="00F84BD9" w:rsidP="00864431">
      <w:pPr>
        <w:jc w:val="both"/>
        <w:rPr>
          <w:rFonts w:ascii="Bookman Old Style" w:hAnsi="Bookman Old Style" w:cs="Calibri"/>
          <w:b/>
          <w:sz w:val="22"/>
          <w:szCs w:val="22"/>
        </w:rPr>
      </w:pPr>
    </w:p>
    <w:p w14:paraId="437F13DC" w14:textId="7D29B250" w:rsidR="00F84BD9" w:rsidRDefault="00F84BD9" w:rsidP="00864431">
      <w:pPr>
        <w:jc w:val="both"/>
        <w:rPr>
          <w:rFonts w:ascii="Bookman Old Style" w:hAnsi="Bookman Old Style" w:cs="Calibri"/>
          <w:b/>
          <w:sz w:val="22"/>
          <w:szCs w:val="22"/>
        </w:rPr>
      </w:pPr>
    </w:p>
    <w:p w14:paraId="43AAADA2" w14:textId="05D40263" w:rsidR="00F84BD9" w:rsidRDefault="00F84BD9" w:rsidP="00864431">
      <w:pPr>
        <w:jc w:val="both"/>
        <w:rPr>
          <w:rFonts w:ascii="Bookman Old Style" w:hAnsi="Bookman Old Style" w:cs="Calibri"/>
          <w:b/>
          <w:sz w:val="22"/>
          <w:szCs w:val="22"/>
        </w:rPr>
      </w:pPr>
    </w:p>
    <w:p w14:paraId="316C3DF9" w14:textId="2092412A" w:rsidR="00F84BD9" w:rsidRDefault="00F84BD9" w:rsidP="00864431">
      <w:pPr>
        <w:jc w:val="both"/>
        <w:rPr>
          <w:rFonts w:ascii="Bookman Old Style" w:hAnsi="Bookman Old Style" w:cs="Calibri"/>
          <w:b/>
          <w:sz w:val="22"/>
          <w:szCs w:val="22"/>
        </w:rPr>
      </w:pPr>
    </w:p>
    <w:p w14:paraId="25DABB94" w14:textId="535AF601" w:rsidR="00F84BD9" w:rsidRDefault="00F84BD9" w:rsidP="00864431">
      <w:pPr>
        <w:jc w:val="both"/>
        <w:rPr>
          <w:rFonts w:ascii="Bookman Old Style" w:hAnsi="Bookman Old Style" w:cs="Calibri"/>
          <w:b/>
          <w:sz w:val="22"/>
          <w:szCs w:val="22"/>
        </w:rPr>
      </w:pPr>
    </w:p>
    <w:p w14:paraId="639C6B03" w14:textId="02C24C74" w:rsidR="00F84BD9" w:rsidRDefault="00F84BD9" w:rsidP="00864431">
      <w:pPr>
        <w:jc w:val="both"/>
        <w:rPr>
          <w:rFonts w:ascii="Bookman Old Style" w:hAnsi="Bookman Old Style" w:cs="Calibri"/>
          <w:b/>
          <w:sz w:val="22"/>
          <w:szCs w:val="22"/>
        </w:rPr>
      </w:pPr>
    </w:p>
    <w:p w14:paraId="72FBA301" w14:textId="3AA9454B" w:rsidR="00F84BD9" w:rsidRDefault="00F84BD9" w:rsidP="00864431">
      <w:pPr>
        <w:jc w:val="both"/>
        <w:rPr>
          <w:rFonts w:ascii="Bookman Old Style" w:hAnsi="Bookman Old Style" w:cs="Calibri"/>
          <w:b/>
          <w:sz w:val="22"/>
          <w:szCs w:val="22"/>
        </w:rPr>
      </w:pPr>
    </w:p>
    <w:p w14:paraId="0AD41641" w14:textId="77777777" w:rsidR="00F84BD9" w:rsidRPr="00A9693A" w:rsidRDefault="00F84BD9" w:rsidP="00864431">
      <w:pPr>
        <w:jc w:val="both"/>
        <w:rPr>
          <w:rFonts w:ascii="Bookman Old Style" w:hAnsi="Bookman Old Style" w:cs="Calibri"/>
          <w:b/>
          <w:sz w:val="22"/>
          <w:szCs w:val="22"/>
        </w:rPr>
      </w:pPr>
    </w:p>
    <w:p w14:paraId="57515349" w14:textId="77777777" w:rsidR="00864431" w:rsidRPr="00A9693A" w:rsidRDefault="00864431" w:rsidP="000F4363">
      <w:pPr>
        <w:spacing w:before="100" w:beforeAutospacing="1" w:after="100" w:afterAutospacing="1"/>
        <w:jc w:val="both"/>
        <w:rPr>
          <w:rFonts w:ascii="Bookman Old Style" w:hAnsi="Bookman Old Style"/>
          <w:sz w:val="22"/>
          <w:szCs w:val="22"/>
        </w:rPr>
      </w:pPr>
    </w:p>
    <w:p w14:paraId="43E6538F" w14:textId="0D84925F" w:rsidR="00D2562C" w:rsidRPr="00A9693A" w:rsidRDefault="00D2562C" w:rsidP="000F4363">
      <w:pPr>
        <w:jc w:val="both"/>
        <w:rPr>
          <w:rFonts w:ascii="Bookman Old Style" w:hAnsi="Bookman Old Style"/>
          <w:sz w:val="22"/>
          <w:szCs w:val="22"/>
        </w:rPr>
      </w:pPr>
    </w:p>
    <w:p w14:paraId="76205D41"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D966" w:themeFill="accent4" w:themeFillTint="99"/>
        <w:spacing w:before="100" w:beforeAutospacing="1" w:after="100" w:afterAutospacing="1"/>
        <w:jc w:val="center"/>
        <w:outlineLvl w:val="0"/>
        <w:rPr>
          <w:rFonts w:ascii="Bookman Old Style" w:hAnsi="Bookman Old Style"/>
          <w:b/>
          <w:bCs/>
          <w:kern w:val="36"/>
          <w:sz w:val="22"/>
          <w:szCs w:val="22"/>
        </w:rPr>
      </w:pPr>
      <w:r w:rsidRPr="00A9693A">
        <w:rPr>
          <w:rFonts w:ascii="Bookman Old Style" w:hAnsi="Bookman Old Style"/>
          <w:b/>
          <w:bCs/>
          <w:kern w:val="36"/>
          <w:sz w:val="22"/>
          <w:szCs w:val="22"/>
        </w:rPr>
        <w:t>ANEXO III</w:t>
      </w:r>
    </w:p>
    <w:p w14:paraId="52A66B51" w14:textId="77777777" w:rsidR="00D2562C" w:rsidRPr="00A9693A" w:rsidRDefault="00D2562C" w:rsidP="000F4363">
      <w:pPr>
        <w:spacing w:before="100" w:beforeAutospacing="1" w:after="100" w:afterAutospacing="1"/>
        <w:jc w:val="both"/>
        <w:outlineLvl w:val="0"/>
        <w:rPr>
          <w:rFonts w:ascii="Bookman Old Style" w:hAnsi="Bookman Old Style"/>
          <w:b/>
          <w:bCs/>
          <w:kern w:val="36"/>
          <w:sz w:val="22"/>
          <w:szCs w:val="22"/>
        </w:rPr>
      </w:pPr>
      <w:r w:rsidRPr="00A9693A">
        <w:rPr>
          <w:rFonts w:ascii="Bookman Old Style" w:hAnsi="Bookman Old Style"/>
          <w:b/>
          <w:bCs/>
          <w:kern w:val="36"/>
          <w:sz w:val="22"/>
          <w:szCs w:val="22"/>
        </w:rPr>
        <w:t>MODELO DE DECLARAÇÕES</w:t>
      </w:r>
    </w:p>
    <w:p w14:paraId="556FE10F"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A empresa ______________________________________, inscrita no CNPJ sob nº ____________________, por intermédio de seu representante legal, DECLARA, para os devidos fins, que:</w:t>
      </w:r>
    </w:p>
    <w:p w14:paraId="4019E619"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I – </w:t>
      </w:r>
      <w:proofErr w:type="gramStart"/>
      <w:r w:rsidRPr="00A9693A">
        <w:rPr>
          <w:rFonts w:ascii="Bookman Old Style" w:hAnsi="Bookman Old Style"/>
          <w:sz w:val="22"/>
          <w:szCs w:val="22"/>
        </w:rPr>
        <w:t>conhece e aceita</w:t>
      </w:r>
      <w:proofErr w:type="gramEnd"/>
      <w:r w:rsidRPr="00A9693A">
        <w:rPr>
          <w:rFonts w:ascii="Bookman Old Style" w:hAnsi="Bookman Old Style"/>
          <w:sz w:val="22"/>
          <w:szCs w:val="22"/>
        </w:rPr>
        <w:t xml:space="preserve"> integralmente as condições estabelecidas no Aviso de Contratação Direta e seus anexos;</w:t>
      </w:r>
    </w:p>
    <w:p w14:paraId="3C9D2B44"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II – </w:t>
      </w:r>
      <w:proofErr w:type="gramStart"/>
      <w:r w:rsidRPr="00A9693A">
        <w:rPr>
          <w:rFonts w:ascii="Bookman Old Style" w:hAnsi="Bookman Old Style"/>
          <w:sz w:val="22"/>
          <w:szCs w:val="22"/>
        </w:rPr>
        <w:t>possui</w:t>
      </w:r>
      <w:proofErr w:type="gramEnd"/>
      <w:r w:rsidRPr="00A9693A">
        <w:rPr>
          <w:rFonts w:ascii="Bookman Old Style" w:hAnsi="Bookman Old Style"/>
          <w:sz w:val="22"/>
          <w:szCs w:val="22"/>
        </w:rPr>
        <w:t xml:space="preserve"> condições técnicas, operacionais e financeiras para executar o objeto;</w:t>
      </w:r>
    </w:p>
    <w:p w14:paraId="7491B5E7"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III – não está impedida de licitar ou contratar com a Administração Pública;</w:t>
      </w:r>
    </w:p>
    <w:p w14:paraId="14FC55D5"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IV – </w:t>
      </w:r>
      <w:proofErr w:type="gramStart"/>
      <w:r w:rsidRPr="00A9693A">
        <w:rPr>
          <w:rFonts w:ascii="Bookman Old Style" w:hAnsi="Bookman Old Style"/>
          <w:sz w:val="22"/>
          <w:szCs w:val="22"/>
        </w:rPr>
        <w:t>não</w:t>
      </w:r>
      <w:proofErr w:type="gramEnd"/>
      <w:r w:rsidRPr="00A9693A">
        <w:rPr>
          <w:rFonts w:ascii="Bookman Old Style" w:hAnsi="Bookman Old Style"/>
          <w:sz w:val="22"/>
          <w:szCs w:val="22"/>
        </w:rPr>
        <w:t xml:space="preserve"> se encontra declarada inidônea para licitar ou contratar;</w:t>
      </w:r>
    </w:p>
    <w:p w14:paraId="2F758A0C"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V – </w:t>
      </w:r>
      <w:proofErr w:type="gramStart"/>
      <w:r w:rsidRPr="00A9693A">
        <w:rPr>
          <w:rFonts w:ascii="Bookman Old Style" w:hAnsi="Bookman Old Style"/>
          <w:sz w:val="22"/>
          <w:szCs w:val="22"/>
        </w:rPr>
        <w:t>não</w:t>
      </w:r>
      <w:proofErr w:type="gramEnd"/>
      <w:r w:rsidRPr="00A9693A">
        <w:rPr>
          <w:rFonts w:ascii="Bookman Old Style" w:hAnsi="Bookman Old Style"/>
          <w:sz w:val="22"/>
          <w:szCs w:val="22"/>
        </w:rPr>
        <w:t xml:space="preserve"> possui fato impeditivo para sua habilitação e contratação;</w:t>
      </w:r>
    </w:p>
    <w:p w14:paraId="4B3DB4A4"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VI – </w:t>
      </w:r>
      <w:proofErr w:type="gramStart"/>
      <w:r w:rsidRPr="00A9693A">
        <w:rPr>
          <w:rFonts w:ascii="Bookman Old Style" w:hAnsi="Bookman Old Style"/>
          <w:sz w:val="22"/>
          <w:szCs w:val="22"/>
        </w:rPr>
        <w:t>cumpre</w:t>
      </w:r>
      <w:proofErr w:type="gramEnd"/>
      <w:r w:rsidRPr="00A9693A">
        <w:rPr>
          <w:rFonts w:ascii="Bookman Old Style" w:hAnsi="Bookman Old Style"/>
          <w:sz w:val="22"/>
          <w:szCs w:val="22"/>
        </w:rPr>
        <w:t xml:space="preserve"> as exigências de reserva de cargos previstas em lei, quando aplicáveis;</w:t>
      </w:r>
    </w:p>
    <w:p w14:paraId="1947DFF5"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VII – não emprega menor em situação vedada pela Constituição Federal e legislação aplicável;</w:t>
      </w:r>
    </w:p>
    <w:p w14:paraId="75676E73"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VIII – cumprirá integralmente as disposições da Lei nº 13.709/2018 – LGPD, no que couber;</w:t>
      </w:r>
    </w:p>
    <w:p w14:paraId="1C0537AD"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IX – </w:t>
      </w:r>
      <w:proofErr w:type="gramStart"/>
      <w:r w:rsidRPr="00A9693A">
        <w:rPr>
          <w:rFonts w:ascii="Bookman Old Style" w:hAnsi="Bookman Old Style"/>
          <w:sz w:val="22"/>
          <w:szCs w:val="22"/>
        </w:rPr>
        <w:t>manterá</w:t>
      </w:r>
      <w:proofErr w:type="gramEnd"/>
      <w:r w:rsidRPr="00A9693A">
        <w:rPr>
          <w:rFonts w:ascii="Bookman Old Style" w:hAnsi="Bookman Old Style"/>
          <w:sz w:val="22"/>
          <w:szCs w:val="22"/>
        </w:rPr>
        <w:t xml:space="preserve"> sigilo sobre todos os dados e informações aos quais tiver acesso;</w:t>
      </w:r>
    </w:p>
    <w:p w14:paraId="0F35B21B"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X – </w:t>
      </w:r>
      <w:proofErr w:type="gramStart"/>
      <w:r w:rsidRPr="00A9693A">
        <w:rPr>
          <w:rFonts w:ascii="Bookman Old Style" w:hAnsi="Bookman Old Style"/>
          <w:sz w:val="22"/>
          <w:szCs w:val="22"/>
        </w:rPr>
        <w:t>incluirá</w:t>
      </w:r>
      <w:proofErr w:type="gramEnd"/>
      <w:r w:rsidRPr="00A9693A">
        <w:rPr>
          <w:rFonts w:ascii="Bookman Old Style" w:hAnsi="Bookman Old Style"/>
          <w:sz w:val="22"/>
          <w:szCs w:val="22"/>
        </w:rPr>
        <w:t xml:space="preserve"> em seus preços todos os custos necessários à execução integral do objeto;</w:t>
      </w:r>
    </w:p>
    <w:p w14:paraId="19FE6983"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XI – manterá as condições de habilitação durante toda a execução contratual.</w:t>
      </w:r>
    </w:p>
    <w:p w14:paraId="502286CD" w14:textId="77777777" w:rsidR="00D2562C" w:rsidRPr="00A9693A" w:rsidRDefault="00D2562C" w:rsidP="00864431">
      <w:pPr>
        <w:spacing w:before="100" w:beforeAutospacing="1" w:after="100" w:afterAutospacing="1"/>
        <w:jc w:val="right"/>
        <w:rPr>
          <w:rFonts w:ascii="Bookman Old Style" w:hAnsi="Bookman Old Style"/>
          <w:sz w:val="22"/>
          <w:szCs w:val="22"/>
        </w:rPr>
      </w:pPr>
      <w:r w:rsidRPr="00A9693A">
        <w:rPr>
          <w:rFonts w:ascii="Bookman Old Style" w:hAnsi="Bookman Old Style"/>
          <w:sz w:val="22"/>
          <w:szCs w:val="22"/>
        </w:rPr>
        <w:t>Local e data: ______________________________</w:t>
      </w:r>
    </w:p>
    <w:p w14:paraId="579A59DC" w14:textId="31F00A79" w:rsidR="00D2562C" w:rsidRPr="00A9693A" w:rsidRDefault="00D2562C" w:rsidP="000F4363">
      <w:pPr>
        <w:jc w:val="both"/>
        <w:rPr>
          <w:rFonts w:ascii="Bookman Old Style" w:hAnsi="Bookman Old Style"/>
          <w:sz w:val="22"/>
          <w:szCs w:val="22"/>
        </w:rPr>
      </w:pPr>
    </w:p>
    <w:p w14:paraId="577642A2" w14:textId="77777777" w:rsidR="00D2562C" w:rsidRPr="00A9693A" w:rsidRDefault="00D2562C" w:rsidP="00864431">
      <w:pPr>
        <w:spacing w:before="100" w:beforeAutospacing="1" w:after="100" w:afterAutospacing="1"/>
        <w:rPr>
          <w:rFonts w:ascii="Bookman Old Style" w:hAnsi="Bookman Old Style"/>
          <w:sz w:val="22"/>
          <w:szCs w:val="22"/>
        </w:rPr>
      </w:pPr>
      <w:r w:rsidRPr="00A9693A">
        <w:rPr>
          <w:rFonts w:ascii="Bookman Old Style" w:hAnsi="Bookman Old Style"/>
          <w:b/>
          <w:bCs/>
          <w:sz w:val="22"/>
          <w:szCs w:val="22"/>
        </w:rPr>
        <w:t>Representante Legal</w:t>
      </w:r>
      <w:r w:rsidRPr="00A9693A">
        <w:rPr>
          <w:rFonts w:ascii="Bookman Old Style" w:hAnsi="Bookman Old Style"/>
          <w:sz w:val="22"/>
          <w:szCs w:val="22"/>
        </w:rPr>
        <w:br/>
        <w:t>Nome:</w:t>
      </w:r>
      <w:r w:rsidRPr="00A9693A">
        <w:rPr>
          <w:rFonts w:ascii="Bookman Old Style" w:hAnsi="Bookman Old Style"/>
          <w:sz w:val="22"/>
          <w:szCs w:val="22"/>
        </w:rPr>
        <w:br/>
        <w:t>CPF:</w:t>
      </w:r>
    </w:p>
    <w:p w14:paraId="6EE72866" w14:textId="70159D76" w:rsidR="00D2562C" w:rsidRPr="00A9693A" w:rsidRDefault="00D2562C" w:rsidP="000F4363">
      <w:pPr>
        <w:jc w:val="both"/>
        <w:rPr>
          <w:rFonts w:ascii="Bookman Old Style" w:hAnsi="Bookman Old Style"/>
          <w:sz w:val="22"/>
          <w:szCs w:val="22"/>
        </w:rPr>
      </w:pPr>
    </w:p>
    <w:p w14:paraId="0846B227" w14:textId="1B2D466E" w:rsidR="00864431" w:rsidRPr="00A9693A" w:rsidRDefault="00864431" w:rsidP="000F4363">
      <w:pPr>
        <w:jc w:val="both"/>
        <w:rPr>
          <w:rFonts w:ascii="Bookman Old Style" w:hAnsi="Bookman Old Style"/>
          <w:sz w:val="22"/>
          <w:szCs w:val="22"/>
        </w:rPr>
      </w:pPr>
    </w:p>
    <w:p w14:paraId="32F3AFA5" w14:textId="49A623EF" w:rsidR="00864431" w:rsidRPr="00A9693A" w:rsidRDefault="00864431" w:rsidP="000F4363">
      <w:pPr>
        <w:jc w:val="both"/>
        <w:rPr>
          <w:rFonts w:ascii="Bookman Old Style" w:hAnsi="Bookman Old Style"/>
          <w:sz w:val="22"/>
          <w:szCs w:val="22"/>
        </w:rPr>
      </w:pPr>
    </w:p>
    <w:p w14:paraId="05BD5D3F" w14:textId="4CAEF00F" w:rsidR="00864431" w:rsidRPr="00A9693A" w:rsidRDefault="00864431" w:rsidP="000F4363">
      <w:pPr>
        <w:jc w:val="both"/>
        <w:rPr>
          <w:rFonts w:ascii="Bookman Old Style" w:hAnsi="Bookman Old Style"/>
          <w:sz w:val="22"/>
          <w:szCs w:val="22"/>
        </w:rPr>
      </w:pPr>
    </w:p>
    <w:p w14:paraId="6E3C55CC" w14:textId="1BB477F6" w:rsidR="00864431" w:rsidRPr="00A9693A" w:rsidRDefault="00864431" w:rsidP="000F4363">
      <w:pPr>
        <w:jc w:val="both"/>
        <w:rPr>
          <w:rFonts w:ascii="Bookman Old Style" w:hAnsi="Bookman Old Style"/>
          <w:sz w:val="22"/>
          <w:szCs w:val="22"/>
        </w:rPr>
      </w:pPr>
    </w:p>
    <w:p w14:paraId="756ACDCA" w14:textId="1D65ABC8" w:rsidR="00864431" w:rsidRPr="00A9693A" w:rsidRDefault="00864431" w:rsidP="000F4363">
      <w:pPr>
        <w:jc w:val="both"/>
        <w:rPr>
          <w:rFonts w:ascii="Bookman Old Style" w:hAnsi="Bookman Old Style"/>
          <w:sz w:val="22"/>
          <w:szCs w:val="22"/>
        </w:rPr>
      </w:pPr>
    </w:p>
    <w:p w14:paraId="607BD2A0" w14:textId="77777777" w:rsidR="00864431" w:rsidRPr="00A9693A" w:rsidRDefault="00864431" w:rsidP="000F4363">
      <w:pPr>
        <w:jc w:val="both"/>
        <w:rPr>
          <w:rFonts w:ascii="Bookman Old Style" w:hAnsi="Bookman Old Style"/>
          <w:sz w:val="22"/>
          <w:szCs w:val="22"/>
        </w:rPr>
      </w:pPr>
    </w:p>
    <w:p w14:paraId="3505D24F"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D966" w:themeFill="accent4" w:themeFillTint="99"/>
        <w:spacing w:before="100" w:beforeAutospacing="1" w:after="100" w:afterAutospacing="1"/>
        <w:jc w:val="center"/>
        <w:outlineLvl w:val="0"/>
        <w:rPr>
          <w:rFonts w:ascii="Bookman Old Style" w:hAnsi="Bookman Old Style"/>
          <w:b/>
          <w:bCs/>
          <w:kern w:val="36"/>
          <w:sz w:val="22"/>
          <w:szCs w:val="22"/>
        </w:rPr>
      </w:pPr>
      <w:r w:rsidRPr="00A9693A">
        <w:rPr>
          <w:rFonts w:ascii="Bookman Old Style" w:hAnsi="Bookman Old Style"/>
          <w:b/>
          <w:bCs/>
          <w:kern w:val="36"/>
          <w:sz w:val="22"/>
          <w:szCs w:val="22"/>
        </w:rPr>
        <w:t>ANEXO IV</w:t>
      </w:r>
    </w:p>
    <w:p w14:paraId="3B61E0EA" w14:textId="77777777" w:rsidR="00D2562C" w:rsidRPr="00A9693A" w:rsidRDefault="00D2562C" w:rsidP="00864431">
      <w:pPr>
        <w:spacing w:before="100" w:beforeAutospacing="1" w:after="100" w:afterAutospacing="1"/>
        <w:jc w:val="center"/>
        <w:outlineLvl w:val="0"/>
        <w:rPr>
          <w:rFonts w:ascii="Bookman Old Style" w:hAnsi="Bookman Old Style"/>
          <w:b/>
          <w:bCs/>
          <w:kern w:val="36"/>
          <w:sz w:val="22"/>
          <w:szCs w:val="22"/>
        </w:rPr>
      </w:pPr>
      <w:r w:rsidRPr="00A9693A">
        <w:rPr>
          <w:rFonts w:ascii="Bookman Old Style" w:hAnsi="Bookman Old Style"/>
          <w:b/>
          <w:bCs/>
          <w:kern w:val="36"/>
          <w:sz w:val="22"/>
          <w:szCs w:val="22"/>
        </w:rPr>
        <w:t>MINUTA DO CONTRATO</w:t>
      </w:r>
    </w:p>
    <w:p w14:paraId="34FE3E09"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CONTRATO ADMINISTRATIVO Nº ___/2026</w:t>
      </w:r>
    </w:p>
    <w:p w14:paraId="189EAE9F" w14:textId="19A81739" w:rsidR="00D2562C" w:rsidRPr="00A9693A" w:rsidRDefault="00D2562C" w:rsidP="00864431">
      <w:pPr>
        <w:spacing w:before="100" w:beforeAutospacing="1" w:after="100" w:afterAutospacing="1"/>
        <w:rPr>
          <w:rFonts w:ascii="Bookman Old Style" w:hAnsi="Bookman Old Style"/>
          <w:sz w:val="22"/>
          <w:szCs w:val="22"/>
        </w:rPr>
      </w:pPr>
      <w:r w:rsidRPr="00A9693A">
        <w:rPr>
          <w:rFonts w:ascii="Bookman Old Style" w:hAnsi="Bookman Old Style"/>
          <w:b/>
          <w:bCs/>
          <w:sz w:val="22"/>
          <w:szCs w:val="22"/>
        </w:rPr>
        <w:t xml:space="preserve">PROCESSO ADMINISTRATIVO Nº </w:t>
      </w:r>
      <w:r w:rsidR="00363648" w:rsidRPr="00A9693A">
        <w:rPr>
          <w:rFonts w:ascii="Bookman Old Style" w:hAnsi="Bookman Old Style"/>
          <w:b/>
          <w:bCs/>
          <w:sz w:val="22"/>
          <w:szCs w:val="22"/>
        </w:rPr>
        <w:t>002/2026</w:t>
      </w:r>
      <w:r w:rsidRPr="00A9693A">
        <w:rPr>
          <w:rFonts w:ascii="Bookman Old Style" w:hAnsi="Bookman Old Style"/>
          <w:sz w:val="22"/>
          <w:szCs w:val="22"/>
        </w:rPr>
        <w:br/>
      </w:r>
      <w:r w:rsidRPr="00A9693A">
        <w:rPr>
          <w:rFonts w:ascii="Bookman Old Style" w:hAnsi="Bookman Old Style"/>
          <w:b/>
          <w:bCs/>
          <w:sz w:val="22"/>
          <w:szCs w:val="22"/>
        </w:rPr>
        <w:t>DISPENSA DE LICITAÇÃO PRESENCIAL Nº ___/2026</w:t>
      </w:r>
    </w:p>
    <w:p w14:paraId="1A9DCAF4" w14:textId="79973439"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Pelo presente instrumento, de um lado o </w:t>
      </w:r>
      <w:r w:rsidRPr="00A9693A">
        <w:rPr>
          <w:rFonts w:ascii="Bookman Old Style" w:hAnsi="Bookman Old Style"/>
          <w:b/>
          <w:bCs/>
          <w:sz w:val="22"/>
          <w:szCs w:val="22"/>
        </w:rPr>
        <w:t>INSTITUTO DE PREVIDÊNCIA MUNICIPAL – IPREM</w:t>
      </w:r>
      <w:r w:rsidRPr="00A9693A">
        <w:rPr>
          <w:rFonts w:ascii="Bookman Old Style" w:hAnsi="Bookman Old Style"/>
          <w:sz w:val="22"/>
          <w:szCs w:val="22"/>
        </w:rPr>
        <w:t xml:space="preserve">, neste ato representado por seu </w:t>
      </w:r>
      <w:r w:rsidR="00864431" w:rsidRPr="00A9693A">
        <w:rPr>
          <w:rFonts w:ascii="Bookman Old Style" w:hAnsi="Bookman Old Style"/>
          <w:sz w:val="22"/>
          <w:szCs w:val="22"/>
        </w:rPr>
        <w:t>XXXXXXXX</w:t>
      </w:r>
      <w:r w:rsidRPr="00A9693A">
        <w:rPr>
          <w:rFonts w:ascii="Bookman Old Style" w:hAnsi="Bookman Old Style"/>
          <w:sz w:val="22"/>
          <w:szCs w:val="22"/>
        </w:rPr>
        <w:t xml:space="preserve">, doravante denominado </w:t>
      </w:r>
      <w:r w:rsidRPr="00A9693A">
        <w:rPr>
          <w:rFonts w:ascii="Bookman Old Style" w:hAnsi="Bookman Old Style"/>
          <w:b/>
          <w:bCs/>
          <w:sz w:val="22"/>
          <w:szCs w:val="22"/>
        </w:rPr>
        <w:t>CONTRATANTE</w:t>
      </w:r>
      <w:r w:rsidRPr="00A9693A">
        <w:rPr>
          <w:rFonts w:ascii="Bookman Old Style" w:hAnsi="Bookman Old Style"/>
          <w:sz w:val="22"/>
          <w:szCs w:val="22"/>
        </w:rPr>
        <w:t xml:space="preserve">, e, de outro lado, a empresa ________________________, inscrita no CNPJ sob nº ____________________, doravante denominada </w:t>
      </w:r>
      <w:r w:rsidRPr="00A9693A">
        <w:rPr>
          <w:rFonts w:ascii="Bookman Old Style" w:hAnsi="Bookman Old Style"/>
          <w:b/>
          <w:bCs/>
          <w:sz w:val="22"/>
          <w:szCs w:val="22"/>
        </w:rPr>
        <w:t>CONTRATADA</w:t>
      </w:r>
      <w:r w:rsidRPr="00A9693A">
        <w:rPr>
          <w:rFonts w:ascii="Bookman Old Style" w:hAnsi="Bookman Old Style"/>
          <w:sz w:val="22"/>
          <w:szCs w:val="22"/>
        </w:rPr>
        <w:t>, resolvem celebrar o presente Contrato Administrativo, decorrente da Dispensa de Licitação Presencial nº ___/2026, com fundamento na Lei Federal nº 14.133/2021, mediante as seguintes cláusulas:</w:t>
      </w:r>
    </w:p>
    <w:p w14:paraId="327FA72B"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PRIMEIRA – DO OBJETO</w:t>
      </w:r>
    </w:p>
    <w:p w14:paraId="663CDCC2" w14:textId="5936F976" w:rsidR="00D2562C" w:rsidRPr="00F84BD9" w:rsidRDefault="00F84BD9" w:rsidP="000F4363">
      <w:pPr>
        <w:spacing w:before="100" w:beforeAutospacing="1" w:after="100" w:afterAutospacing="1"/>
        <w:jc w:val="both"/>
        <w:rPr>
          <w:rFonts w:ascii="Bookman Old Style" w:hAnsi="Bookman Old Style"/>
          <w:sz w:val="22"/>
          <w:szCs w:val="22"/>
        </w:rPr>
      </w:pPr>
      <w:r w:rsidRPr="00F84BD9">
        <w:rPr>
          <w:rFonts w:ascii="Bookman Old Style" w:hAnsi="Bookman Old Style"/>
          <w:sz w:val="22"/>
          <w:szCs w:val="22"/>
        </w:rPr>
        <w:t xml:space="preserve">Constitui objeto do presente contrato a </w:t>
      </w:r>
      <w:r w:rsidRPr="00F84BD9">
        <w:rPr>
          <w:rStyle w:val="Forte"/>
          <w:rFonts w:ascii="Bookman Old Style" w:hAnsi="Bookman Old Style"/>
          <w:sz w:val="22"/>
          <w:szCs w:val="22"/>
        </w:rPr>
        <w:t>contratação de empresa especializada para execução de serviços de assessoria técnica administrativa e previdenciária ao Instituto de Previdência Municipal de Mesópolis – IPREM</w:t>
      </w:r>
      <w:r w:rsidRPr="00F84BD9">
        <w:rPr>
          <w:rFonts w:ascii="Bookman Old Style" w:hAnsi="Bookman Old Style"/>
          <w:sz w:val="22"/>
          <w:szCs w:val="22"/>
        </w:rPr>
        <w:t>, compreendendo análise, orientação, acompanhamento e suporte técnico nas rotinas previdenciárias, legislação, benefícios, compensação previdenciária – COMPREV, CADPREV, DIPR/DAIR/DPIN, processos perante o Tribunal de Contas e demais atividades correlatas.</w:t>
      </w:r>
    </w:p>
    <w:p w14:paraId="47EDEAE6"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SEGUNDA – DA VIGÊNCIA</w:t>
      </w:r>
    </w:p>
    <w:p w14:paraId="0D594D07" w14:textId="777BA28F" w:rsidR="00D2562C"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O contrato terá vigência de 12 (doze) meses, contados de sua assinatura, podendo ser prorrogado nas hipóteses legalmente admitidas.</w:t>
      </w:r>
    </w:p>
    <w:p w14:paraId="5D18484D" w14:textId="5EE63B9B" w:rsidR="00F84BD9" w:rsidRPr="00F84BD9" w:rsidRDefault="00F84BD9" w:rsidP="000F4363">
      <w:pPr>
        <w:spacing w:before="100" w:beforeAutospacing="1" w:after="100" w:afterAutospacing="1"/>
        <w:jc w:val="both"/>
        <w:rPr>
          <w:rFonts w:ascii="Bookman Old Style" w:hAnsi="Bookman Old Style"/>
          <w:sz w:val="22"/>
          <w:szCs w:val="22"/>
        </w:rPr>
      </w:pPr>
      <w:r w:rsidRPr="00F84BD9">
        <w:rPr>
          <w:rFonts w:ascii="Bookman Old Style" w:hAnsi="Bookman Old Style"/>
          <w:sz w:val="22"/>
          <w:szCs w:val="22"/>
        </w:rPr>
        <w:t>Parágrafo único. O contrato poderá ser prorrogado sucessivamente, desde que atendidos os requisitos legais aplicáveis aos serviços contínuos e observadas as disposições do art. 107 da Lei nº 14.133/2021.</w:t>
      </w:r>
    </w:p>
    <w:p w14:paraId="35ECC65B"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TERCEIRA – DO VALOR</w:t>
      </w:r>
    </w:p>
    <w:p w14:paraId="57826F78"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O valor global do contrato é de R$ ____________ (____________________), correspondente a 12 parcelas mensais de R$ ____________.</w:t>
      </w:r>
    </w:p>
    <w:p w14:paraId="41FB2356"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QUARTA – DO PAGAMENTO</w:t>
      </w:r>
    </w:p>
    <w:p w14:paraId="5A8784CA"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O pagamento será realizado mensalmente, após o recebimento e atesto dos serviços, no prazo de até 30 dias, observada a regularidade fiscal e a legislação aplicável.</w:t>
      </w:r>
    </w:p>
    <w:p w14:paraId="1BFE1E77"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lastRenderedPageBreak/>
        <w:t>CLÁUSULA QUINTA – DA EXECUÇÃO</w:t>
      </w:r>
    </w:p>
    <w:p w14:paraId="2478A1CF" w14:textId="77777777" w:rsidR="00F84BD9" w:rsidRPr="00F84BD9" w:rsidRDefault="00F84BD9" w:rsidP="00F84BD9">
      <w:pPr>
        <w:spacing w:before="100" w:beforeAutospacing="1" w:after="100" w:afterAutospacing="1"/>
        <w:rPr>
          <w:rFonts w:ascii="Bookman Old Style" w:hAnsi="Bookman Old Style"/>
          <w:sz w:val="22"/>
          <w:szCs w:val="22"/>
        </w:rPr>
      </w:pPr>
      <w:r w:rsidRPr="00F84BD9">
        <w:rPr>
          <w:rFonts w:ascii="Bookman Old Style" w:hAnsi="Bookman Old Style"/>
          <w:sz w:val="22"/>
          <w:szCs w:val="22"/>
        </w:rPr>
        <w:t xml:space="preserve">A execução terá início no prazo de até </w:t>
      </w:r>
      <w:r w:rsidRPr="00F84BD9">
        <w:rPr>
          <w:rFonts w:ascii="Bookman Old Style" w:hAnsi="Bookman Old Style"/>
          <w:b/>
          <w:bCs/>
          <w:sz w:val="22"/>
          <w:szCs w:val="22"/>
        </w:rPr>
        <w:t>05 (cinco) dias após a emissão da Ordem de Serviço</w:t>
      </w:r>
      <w:r w:rsidRPr="00F84BD9">
        <w:rPr>
          <w:rFonts w:ascii="Bookman Old Style" w:hAnsi="Bookman Old Style"/>
          <w:sz w:val="22"/>
          <w:szCs w:val="22"/>
        </w:rPr>
        <w:t>.</w:t>
      </w:r>
    </w:p>
    <w:p w14:paraId="42E43C45" w14:textId="77777777" w:rsidR="00F84BD9" w:rsidRPr="00F84BD9" w:rsidRDefault="00F84BD9" w:rsidP="00F84BD9">
      <w:pPr>
        <w:spacing w:before="100" w:beforeAutospacing="1" w:after="100" w:afterAutospacing="1"/>
        <w:rPr>
          <w:rFonts w:ascii="Bookman Old Style" w:hAnsi="Bookman Old Style"/>
          <w:sz w:val="22"/>
          <w:szCs w:val="22"/>
        </w:rPr>
      </w:pPr>
      <w:r w:rsidRPr="00F84BD9">
        <w:rPr>
          <w:rFonts w:ascii="Bookman Old Style" w:hAnsi="Bookman Old Style"/>
          <w:sz w:val="22"/>
          <w:szCs w:val="22"/>
        </w:rPr>
        <w:t>A contratada deverá observar integralmente as especificações, obrigações e níveis de atendimento estabelecidos no Termo de Referência.</w:t>
      </w:r>
    </w:p>
    <w:p w14:paraId="764BC539"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SEXTA – DA GESTÃO E FISCALIZAÇÃO</w:t>
      </w:r>
    </w:p>
    <w:p w14:paraId="53DA2234"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A gestão será exercida por </w:t>
      </w:r>
      <w:r w:rsidRPr="00A9693A">
        <w:rPr>
          <w:rFonts w:ascii="Bookman Old Style" w:hAnsi="Bookman Old Style"/>
          <w:b/>
          <w:bCs/>
          <w:sz w:val="22"/>
          <w:szCs w:val="22"/>
        </w:rPr>
        <w:t>REGIANE BERNARDINO</w:t>
      </w:r>
      <w:r w:rsidRPr="00A9693A">
        <w:rPr>
          <w:rFonts w:ascii="Bookman Old Style" w:hAnsi="Bookman Old Style"/>
          <w:sz w:val="22"/>
          <w:szCs w:val="22"/>
        </w:rPr>
        <w:t xml:space="preserve"> e a fiscalização por </w:t>
      </w:r>
      <w:r w:rsidRPr="00A9693A">
        <w:rPr>
          <w:rFonts w:ascii="Bookman Old Style" w:hAnsi="Bookman Old Style"/>
          <w:b/>
          <w:bCs/>
          <w:sz w:val="22"/>
          <w:szCs w:val="22"/>
        </w:rPr>
        <w:t>JOÃO RICARDO CARAMELO</w:t>
      </w:r>
      <w:r w:rsidRPr="00A9693A">
        <w:rPr>
          <w:rFonts w:ascii="Bookman Old Style" w:hAnsi="Bookman Old Style"/>
          <w:sz w:val="22"/>
          <w:szCs w:val="22"/>
        </w:rPr>
        <w:t>, ou por quem venha a substituí-los formalmente.</w:t>
      </w:r>
    </w:p>
    <w:p w14:paraId="725F0086"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SÉTIMA – DAS OBRIGAÇÕES</w:t>
      </w:r>
    </w:p>
    <w:p w14:paraId="41A41A80"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As partes obrigam-se a cumprir integralmente as condições previstas no Aviso de Contratação Direta, no Termo de Referência e na proposta vencedora.</w:t>
      </w:r>
    </w:p>
    <w:p w14:paraId="4F998A39"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OITAVA – DA PROTEÇÃO DE DADOS</w:t>
      </w:r>
    </w:p>
    <w:p w14:paraId="505891DC"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A CONTRATADA deverá observar a Lei nº 13.709/2018 e todas as obrigações de segurança, confidencialidade e proteção dos dados previstas no Termo de Referência.</w:t>
      </w:r>
    </w:p>
    <w:p w14:paraId="70E08700"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NONA – DO REAJUSTE</w:t>
      </w:r>
    </w:p>
    <w:p w14:paraId="70A80248"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O reajuste, quando cabível, observará o IPCA e os requisitos previstos na legislação e neste instrumento.</w:t>
      </w:r>
    </w:p>
    <w:p w14:paraId="786C8AF3"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DÉCIMA – DAS SANÇÕES</w:t>
      </w:r>
    </w:p>
    <w:p w14:paraId="771B83C9"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O descumprimento das obrigações sujeitará a CONTRATADA às sanções previstas nos </w:t>
      </w:r>
      <w:proofErr w:type="spellStart"/>
      <w:r w:rsidRPr="00A9693A">
        <w:rPr>
          <w:rFonts w:ascii="Bookman Old Style" w:hAnsi="Bookman Old Style"/>
          <w:sz w:val="22"/>
          <w:szCs w:val="22"/>
        </w:rPr>
        <w:t>arts</w:t>
      </w:r>
      <w:proofErr w:type="spellEnd"/>
      <w:r w:rsidRPr="00A9693A">
        <w:rPr>
          <w:rFonts w:ascii="Bookman Old Style" w:hAnsi="Bookman Old Style"/>
          <w:sz w:val="22"/>
          <w:szCs w:val="22"/>
        </w:rPr>
        <w:t>. 155 e 156 da Lei nº 14.133/2021, assegurados contraditório e ampla defesa.</w:t>
      </w:r>
    </w:p>
    <w:p w14:paraId="759BAB6E"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DÉCIMA PRIMEIRA – DA EXTINÇÃO</w:t>
      </w:r>
    </w:p>
    <w:p w14:paraId="700C8D13"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O contrato poderá ser extinto nas hipóteses previstas nos </w:t>
      </w:r>
      <w:proofErr w:type="spellStart"/>
      <w:r w:rsidRPr="00A9693A">
        <w:rPr>
          <w:rFonts w:ascii="Bookman Old Style" w:hAnsi="Bookman Old Style"/>
          <w:sz w:val="22"/>
          <w:szCs w:val="22"/>
        </w:rPr>
        <w:t>arts</w:t>
      </w:r>
      <w:proofErr w:type="spellEnd"/>
      <w:r w:rsidRPr="00A9693A">
        <w:rPr>
          <w:rFonts w:ascii="Bookman Old Style" w:hAnsi="Bookman Old Style"/>
          <w:sz w:val="22"/>
          <w:szCs w:val="22"/>
        </w:rPr>
        <w:t>. 137 e seguintes da Lei nº 14.133/2021.</w:t>
      </w:r>
    </w:p>
    <w:p w14:paraId="2C8D0452"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DÉCIMA SEGUNDA – DA REVERSIBILIDADE</w:t>
      </w:r>
    </w:p>
    <w:p w14:paraId="38EB7F5A"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 xml:space="preserve">Ao término do contrato, a CONTRATADA deverá disponibilizar ao IPREM todos os dados, </w:t>
      </w:r>
      <w:proofErr w:type="spellStart"/>
      <w:r w:rsidRPr="00A9693A">
        <w:rPr>
          <w:rFonts w:ascii="Bookman Old Style" w:hAnsi="Bookman Old Style"/>
          <w:sz w:val="22"/>
          <w:szCs w:val="22"/>
        </w:rPr>
        <w:t>conteúdos</w:t>
      </w:r>
      <w:proofErr w:type="spellEnd"/>
      <w:r w:rsidRPr="00A9693A">
        <w:rPr>
          <w:rFonts w:ascii="Bookman Old Style" w:hAnsi="Bookman Old Style"/>
          <w:sz w:val="22"/>
          <w:szCs w:val="22"/>
        </w:rPr>
        <w:t>, documentos, registros e demais informações produzidas ou armazenadas durante a execução.</w:t>
      </w:r>
    </w:p>
    <w:p w14:paraId="3D817710" w14:textId="77777777"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CLÁUSULA DÉCIMA TERCEIRA – DA PUBLICIDADE</w:t>
      </w:r>
    </w:p>
    <w:p w14:paraId="2AC172B6" w14:textId="7906D8E5" w:rsidR="00D2562C"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A contratação será divulgada nos meios oficiais legalmente exigidos</w:t>
      </w:r>
      <w:r w:rsidR="00864431" w:rsidRPr="00A9693A">
        <w:rPr>
          <w:rFonts w:ascii="Bookman Old Style" w:hAnsi="Bookman Old Style"/>
          <w:sz w:val="22"/>
          <w:szCs w:val="22"/>
        </w:rPr>
        <w:t>.</w:t>
      </w:r>
    </w:p>
    <w:p w14:paraId="16BBB22B" w14:textId="39AEE188" w:rsidR="00B04EBF" w:rsidRDefault="00B04EBF" w:rsidP="000F4363">
      <w:pPr>
        <w:spacing w:before="100" w:beforeAutospacing="1" w:after="100" w:afterAutospacing="1"/>
        <w:jc w:val="both"/>
        <w:rPr>
          <w:rFonts w:ascii="Bookman Old Style" w:hAnsi="Bookman Old Style"/>
          <w:sz w:val="22"/>
          <w:szCs w:val="22"/>
        </w:rPr>
      </w:pPr>
    </w:p>
    <w:p w14:paraId="050EE3F2" w14:textId="274B5D9C" w:rsidR="00B04EBF" w:rsidRDefault="00B04EBF" w:rsidP="000F4363">
      <w:pPr>
        <w:spacing w:before="100" w:beforeAutospacing="1" w:after="100" w:afterAutospacing="1"/>
        <w:jc w:val="both"/>
        <w:rPr>
          <w:rFonts w:ascii="Bookman Old Style" w:hAnsi="Bookman Old Style"/>
          <w:sz w:val="22"/>
          <w:szCs w:val="22"/>
        </w:rPr>
      </w:pPr>
    </w:p>
    <w:p w14:paraId="338D65E2" w14:textId="5605DBAC" w:rsidR="00B04EBF" w:rsidRPr="00A9693A" w:rsidRDefault="00B04EBF" w:rsidP="00B04EB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 xml:space="preserve">CLÁUSULA DÉCIMA </w:t>
      </w:r>
      <w:r>
        <w:rPr>
          <w:rFonts w:ascii="Bookman Old Style" w:hAnsi="Bookman Old Style"/>
          <w:b/>
          <w:bCs/>
          <w:sz w:val="22"/>
          <w:szCs w:val="22"/>
        </w:rPr>
        <w:t>QUARTA</w:t>
      </w:r>
      <w:r w:rsidRPr="00A9693A">
        <w:rPr>
          <w:rFonts w:ascii="Bookman Old Style" w:hAnsi="Bookman Old Style"/>
          <w:b/>
          <w:bCs/>
          <w:sz w:val="22"/>
          <w:szCs w:val="22"/>
        </w:rPr>
        <w:t xml:space="preserve"> – DA </w:t>
      </w:r>
      <w:r>
        <w:rPr>
          <w:rFonts w:ascii="Bookman Old Style" w:hAnsi="Bookman Old Style"/>
          <w:b/>
          <w:bCs/>
          <w:sz w:val="22"/>
          <w:szCs w:val="22"/>
        </w:rPr>
        <w:t>VINCULAÇÃO</w:t>
      </w:r>
    </w:p>
    <w:p w14:paraId="24AE3906" w14:textId="77777777" w:rsidR="00B04EBF" w:rsidRPr="00B04EBF" w:rsidRDefault="00B04EBF" w:rsidP="00B04EBF">
      <w:pPr>
        <w:spacing w:before="100" w:beforeAutospacing="1" w:after="100" w:afterAutospacing="1"/>
        <w:rPr>
          <w:rFonts w:ascii="Bookman Old Style" w:hAnsi="Bookman Old Style"/>
          <w:sz w:val="22"/>
          <w:szCs w:val="22"/>
        </w:rPr>
      </w:pPr>
      <w:r w:rsidRPr="00B04EBF">
        <w:rPr>
          <w:rFonts w:ascii="Bookman Old Style" w:hAnsi="Bookman Old Style"/>
          <w:sz w:val="22"/>
          <w:szCs w:val="22"/>
        </w:rPr>
        <w:t>Integram este contrato, independentemente de transcrição:</w:t>
      </w:r>
    </w:p>
    <w:p w14:paraId="4ACE649C" w14:textId="77777777" w:rsidR="00B04EBF" w:rsidRPr="00B04EBF" w:rsidRDefault="00B04EBF" w:rsidP="00B04EBF">
      <w:pPr>
        <w:spacing w:before="100" w:beforeAutospacing="1" w:after="100" w:afterAutospacing="1"/>
        <w:rPr>
          <w:rFonts w:ascii="Bookman Old Style" w:hAnsi="Bookman Old Style"/>
          <w:sz w:val="22"/>
          <w:szCs w:val="22"/>
        </w:rPr>
      </w:pPr>
      <w:r w:rsidRPr="00B04EBF">
        <w:rPr>
          <w:rFonts w:ascii="Bookman Old Style" w:hAnsi="Bookman Old Style"/>
          <w:sz w:val="22"/>
          <w:szCs w:val="22"/>
        </w:rPr>
        <w:t xml:space="preserve">I – </w:t>
      </w:r>
      <w:proofErr w:type="gramStart"/>
      <w:r w:rsidRPr="00B04EBF">
        <w:rPr>
          <w:rFonts w:ascii="Bookman Old Style" w:hAnsi="Bookman Old Style"/>
          <w:sz w:val="22"/>
          <w:szCs w:val="22"/>
        </w:rPr>
        <w:t>o</w:t>
      </w:r>
      <w:proofErr w:type="gramEnd"/>
      <w:r w:rsidRPr="00B04EBF">
        <w:rPr>
          <w:rFonts w:ascii="Bookman Old Style" w:hAnsi="Bookman Old Style"/>
          <w:sz w:val="22"/>
          <w:szCs w:val="22"/>
        </w:rPr>
        <w:t xml:space="preserve"> Aviso de Contratação Direta;</w:t>
      </w:r>
    </w:p>
    <w:p w14:paraId="6AF68ECF" w14:textId="77777777" w:rsidR="00B04EBF" w:rsidRPr="00B04EBF" w:rsidRDefault="00B04EBF" w:rsidP="00B04EBF">
      <w:pPr>
        <w:spacing w:before="100" w:beforeAutospacing="1" w:after="100" w:afterAutospacing="1"/>
        <w:rPr>
          <w:rFonts w:ascii="Bookman Old Style" w:hAnsi="Bookman Old Style"/>
          <w:sz w:val="22"/>
          <w:szCs w:val="22"/>
        </w:rPr>
      </w:pPr>
      <w:r w:rsidRPr="00B04EBF">
        <w:rPr>
          <w:rFonts w:ascii="Bookman Old Style" w:hAnsi="Bookman Old Style"/>
          <w:sz w:val="22"/>
          <w:szCs w:val="22"/>
        </w:rPr>
        <w:t xml:space="preserve">II – </w:t>
      </w:r>
      <w:proofErr w:type="gramStart"/>
      <w:r w:rsidRPr="00B04EBF">
        <w:rPr>
          <w:rFonts w:ascii="Bookman Old Style" w:hAnsi="Bookman Old Style"/>
          <w:sz w:val="22"/>
          <w:szCs w:val="22"/>
        </w:rPr>
        <w:t>o</w:t>
      </w:r>
      <w:proofErr w:type="gramEnd"/>
      <w:r w:rsidRPr="00B04EBF">
        <w:rPr>
          <w:rFonts w:ascii="Bookman Old Style" w:hAnsi="Bookman Old Style"/>
          <w:sz w:val="22"/>
          <w:szCs w:val="22"/>
        </w:rPr>
        <w:t xml:space="preserve"> Termo de Referência;</w:t>
      </w:r>
    </w:p>
    <w:p w14:paraId="0FD188BF" w14:textId="77777777" w:rsidR="00B04EBF" w:rsidRPr="00B04EBF" w:rsidRDefault="00B04EBF" w:rsidP="00B04EBF">
      <w:pPr>
        <w:spacing w:before="100" w:beforeAutospacing="1" w:after="100" w:afterAutospacing="1"/>
        <w:rPr>
          <w:rFonts w:ascii="Bookman Old Style" w:hAnsi="Bookman Old Style"/>
          <w:sz w:val="22"/>
          <w:szCs w:val="22"/>
        </w:rPr>
      </w:pPr>
      <w:r w:rsidRPr="00B04EBF">
        <w:rPr>
          <w:rFonts w:ascii="Bookman Old Style" w:hAnsi="Bookman Old Style"/>
          <w:sz w:val="22"/>
          <w:szCs w:val="22"/>
        </w:rPr>
        <w:t>III – a proposta da CONTRATADA;</w:t>
      </w:r>
    </w:p>
    <w:p w14:paraId="7477D070" w14:textId="77777777" w:rsidR="00B04EBF" w:rsidRPr="00B04EBF" w:rsidRDefault="00B04EBF" w:rsidP="00B04EBF">
      <w:pPr>
        <w:spacing w:before="100" w:beforeAutospacing="1" w:after="100" w:afterAutospacing="1"/>
        <w:rPr>
          <w:rFonts w:ascii="Bookman Old Style" w:hAnsi="Bookman Old Style"/>
          <w:sz w:val="22"/>
          <w:szCs w:val="22"/>
        </w:rPr>
      </w:pPr>
      <w:r w:rsidRPr="00B04EBF">
        <w:rPr>
          <w:rFonts w:ascii="Bookman Old Style" w:hAnsi="Bookman Old Style"/>
          <w:sz w:val="22"/>
          <w:szCs w:val="22"/>
        </w:rPr>
        <w:t xml:space="preserve">IV – </w:t>
      </w:r>
      <w:proofErr w:type="gramStart"/>
      <w:r w:rsidRPr="00B04EBF">
        <w:rPr>
          <w:rFonts w:ascii="Bookman Old Style" w:hAnsi="Bookman Old Style"/>
          <w:sz w:val="22"/>
          <w:szCs w:val="22"/>
        </w:rPr>
        <w:t>os</w:t>
      </w:r>
      <w:proofErr w:type="gramEnd"/>
      <w:r w:rsidRPr="00B04EBF">
        <w:rPr>
          <w:rFonts w:ascii="Bookman Old Style" w:hAnsi="Bookman Old Style"/>
          <w:sz w:val="22"/>
          <w:szCs w:val="22"/>
        </w:rPr>
        <w:t xml:space="preserve"> demais documentos integrantes do Processo Administrativo nº 002/2026.</w:t>
      </w:r>
    </w:p>
    <w:p w14:paraId="5A5A780C" w14:textId="0B93D8B5" w:rsidR="00D2562C" w:rsidRPr="00A9693A" w:rsidRDefault="00D2562C" w:rsidP="008644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before="100" w:beforeAutospacing="1" w:after="100" w:afterAutospacing="1"/>
        <w:jc w:val="both"/>
        <w:rPr>
          <w:rFonts w:ascii="Bookman Old Style" w:hAnsi="Bookman Old Style"/>
          <w:sz w:val="22"/>
          <w:szCs w:val="22"/>
        </w:rPr>
      </w:pPr>
      <w:r w:rsidRPr="00A9693A">
        <w:rPr>
          <w:rFonts w:ascii="Bookman Old Style" w:hAnsi="Bookman Old Style"/>
          <w:b/>
          <w:bCs/>
          <w:sz w:val="22"/>
          <w:szCs w:val="22"/>
        </w:rPr>
        <w:t xml:space="preserve">CLÁUSULA DÉCIMA </w:t>
      </w:r>
      <w:r w:rsidR="00B04EBF">
        <w:rPr>
          <w:rFonts w:ascii="Bookman Old Style" w:hAnsi="Bookman Old Style"/>
          <w:b/>
          <w:bCs/>
          <w:sz w:val="22"/>
          <w:szCs w:val="22"/>
        </w:rPr>
        <w:t>QUINTA</w:t>
      </w:r>
      <w:r w:rsidRPr="00A9693A">
        <w:rPr>
          <w:rFonts w:ascii="Bookman Old Style" w:hAnsi="Bookman Old Style"/>
          <w:b/>
          <w:bCs/>
          <w:sz w:val="22"/>
          <w:szCs w:val="22"/>
        </w:rPr>
        <w:t xml:space="preserve"> – DO FORO</w:t>
      </w:r>
    </w:p>
    <w:p w14:paraId="5BBC4C95"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Fica eleito o foro competente para dirimir questões decorrentes deste contrato, ressalvadas as competências legais específicas.</w:t>
      </w:r>
    </w:p>
    <w:p w14:paraId="61D2E35E" w14:textId="77777777" w:rsidR="00D2562C" w:rsidRPr="00A9693A" w:rsidRDefault="00D2562C" w:rsidP="000F4363">
      <w:pPr>
        <w:spacing w:before="100" w:beforeAutospacing="1" w:after="100" w:afterAutospacing="1"/>
        <w:jc w:val="both"/>
        <w:rPr>
          <w:rFonts w:ascii="Bookman Old Style" w:hAnsi="Bookman Old Style"/>
          <w:sz w:val="22"/>
          <w:szCs w:val="22"/>
        </w:rPr>
      </w:pPr>
      <w:r w:rsidRPr="00A9693A">
        <w:rPr>
          <w:rFonts w:ascii="Bookman Old Style" w:hAnsi="Bookman Old Style"/>
          <w:sz w:val="22"/>
          <w:szCs w:val="22"/>
        </w:rPr>
        <w:t>E por estarem de acordo, firmam o presente instrumento.</w:t>
      </w:r>
    </w:p>
    <w:p w14:paraId="726974EC" w14:textId="77777777" w:rsidR="00D2562C" w:rsidRPr="00A9693A" w:rsidRDefault="00D2562C" w:rsidP="00864431">
      <w:pPr>
        <w:spacing w:before="100" w:beforeAutospacing="1" w:after="100" w:afterAutospacing="1"/>
        <w:jc w:val="right"/>
        <w:rPr>
          <w:rFonts w:ascii="Bookman Old Style" w:hAnsi="Bookman Old Style"/>
          <w:sz w:val="22"/>
          <w:szCs w:val="22"/>
        </w:rPr>
      </w:pPr>
      <w:r w:rsidRPr="00A9693A">
        <w:rPr>
          <w:rFonts w:ascii="Bookman Old Style" w:hAnsi="Bookman Old Style"/>
          <w:sz w:val="22"/>
          <w:szCs w:val="22"/>
        </w:rPr>
        <w:t>Local e data: ______________________________</w:t>
      </w:r>
    </w:p>
    <w:p w14:paraId="6E0FDE42" w14:textId="77777777" w:rsidR="00864431" w:rsidRPr="00A9693A" w:rsidRDefault="00864431" w:rsidP="00864431">
      <w:pPr>
        <w:spacing w:before="100" w:beforeAutospacing="1" w:after="100" w:afterAutospacing="1"/>
        <w:jc w:val="center"/>
        <w:rPr>
          <w:rFonts w:ascii="Bookman Old Style" w:hAnsi="Bookman Old Style"/>
          <w:b/>
          <w:bCs/>
          <w:sz w:val="22"/>
          <w:szCs w:val="22"/>
        </w:rPr>
      </w:pPr>
    </w:p>
    <w:p w14:paraId="1A4A6776" w14:textId="77777777" w:rsidR="00864431" w:rsidRPr="00A9693A" w:rsidRDefault="00864431" w:rsidP="00864431">
      <w:pPr>
        <w:spacing w:before="100" w:beforeAutospacing="1" w:after="100" w:afterAutospacing="1"/>
        <w:jc w:val="center"/>
        <w:rPr>
          <w:rFonts w:ascii="Bookman Old Style" w:hAnsi="Bookman Old Style"/>
          <w:b/>
          <w:bCs/>
          <w:sz w:val="22"/>
          <w:szCs w:val="22"/>
        </w:rPr>
      </w:pPr>
    </w:p>
    <w:p w14:paraId="628B222E" w14:textId="71CE817C" w:rsidR="00D2562C" w:rsidRPr="00A9693A" w:rsidRDefault="00D2562C" w:rsidP="00864431">
      <w:pPr>
        <w:spacing w:before="100" w:beforeAutospacing="1" w:after="100" w:afterAutospacing="1"/>
        <w:jc w:val="center"/>
        <w:rPr>
          <w:rFonts w:ascii="Bookman Old Style" w:hAnsi="Bookman Old Style"/>
          <w:sz w:val="22"/>
          <w:szCs w:val="22"/>
        </w:rPr>
      </w:pPr>
      <w:r w:rsidRPr="00A9693A">
        <w:rPr>
          <w:rFonts w:ascii="Bookman Old Style" w:hAnsi="Bookman Old Style"/>
          <w:b/>
          <w:bCs/>
          <w:sz w:val="22"/>
          <w:szCs w:val="22"/>
        </w:rPr>
        <w:t>INSTITUTO DE PREVIDÊNCIA MUNICIPAL – IPREM</w:t>
      </w:r>
      <w:r w:rsidRPr="00A9693A">
        <w:rPr>
          <w:rFonts w:ascii="Bookman Old Style" w:hAnsi="Bookman Old Style"/>
          <w:sz w:val="22"/>
          <w:szCs w:val="22"/>
        </w:rPr>
        <w:br/>
      </w:r>
      <w:r w:rsidR="00864431" w:rsidRPr="00A9693A">
        <w:rPr>
          <w:rFonts w:ascii="Bookman Old Style" w:hAnsi="Bookman Old Style"/>
          <w:sz w:val="22"/>
          <w:szCs w:val="22"/>
        </w:rPr>
        <w:t>XXXXXXXXXXXXXXXXXXX</w:t>
      </w:r>
      <w:r w:rsidRPr="00A9693A">
        <w:rPr>
          <w:rFonts w:ascii="Bookman Old Style" w:hAnsi="Bookman Old Style"/>
          <w:sz w:val="22"/>
          <w:szCs w:val="22"/>
        </w:rPr>
        <w:br/>
        <w:t>CONTRATANTE</w:t>
      </w:r>
    </w:p>
    <w:p w14:paraId="0EAB2C42" w14:textId="6A82CAAB" w:rsidR="00D2562C" w:rsidRPr="00A9693A" w:rsidRDefault="00D2562C" w:rsidP="00864431">
      <w:pPr>
        <w:jc w:val="center"/>
        <w:rPr>
          <w:rFonts w:ascii="Bookman Old Style" w:hAnsi="Bookman Old Style"/>
          <w:sz w:val="22"/>
          <w:szCs w:val="22"/>
        </w:rPr>
      </w:pPr>
    </w:p>
    <w:p w14:paraId="57CDA8E1" w14:textId="77777777" w:rsidR="00D2562C" w:rsidRPr="00A9693A" w:rsidRDefault="00D2562C" w:rsidP="00864431">
      <w:pPr>
        <w:spacing w:before="100" w:beforeAutospacing="1" w:after="100" w:afterAutospacing="1"/>
        <w:jc w:val="center"/>
        <w:rPr>
          <w:rFonts w:ascii="Bookman Old Style" w:hAnsi="Bookman Old Style"/>
          <w:sz w:val="22"/>
          <w:szCs w:val="22"/>
        </w:rPr>
      </w:pPr>
      <w:r w:rsidRPr="00A9693A">
        <w:rPr>
          <w:rFonts w:ascii="Bookman Old Style" w:hAnsi="Bookman Old Style"/>
          <w:b/>
          <w:bCs/>
          <w:sz w:val="22"/>
          <w:szCs w:val="22"/>
        </w:rPr>
        <w:t>CONTRATADA</w:t>
      </w:r>
      <w:r w:rsidRPr="00A9693A">
        <w:rPr>
          <w:rFonts w:ascii="Bookman Old Style" w:hAnsi="Bookman Old Style"/>
          <w:sz w:val="22"/>
          <w:szCs w:val="22"/>
        </w:rPr>
        <w:br/>
        <w:t>Representante Legal</w:t>
      </w:r>
    </w:p>
    <w:p w14:paraId="07D4B5D4" w14:textId="18E7E502" w:rsidR="00D2562C" w:rsidRPr="00A9693A" w:rsidRDefault="00D2562C" w:rsidP="00864431">
      <w:pPr>
        <w:jc w:val="center"/>
        <w:rPr>
          <w:rFonts w:ascii="Bookman Old Style" w:hAnsi="Bookman Old Style"/>
          <w:sz w:val="22"/>
          <w:szCs w:val="22"/>
        </w:rPr>
      </w:pPr>
    </w:p>
    <w:p w14:paraId="134948CF" w14:textId="77777777" w:rsidR="00864431" w:rsidRPr="00A9693A" w:rsidRDefault="00864431" w:rsidP="00864431">
      <w:pPr>
        <w:jc w:val="center"/>
        <w:rPr>
          <w:rFonts w:ascii="Bookman Old Style" w:hAnsi="Bookman Old Style"/>
          <w:sz w:val="22"/>
          <w:szCs w:val="22"/>
        </w:rPr>
      </w:pPr>
    </w:p>
    <w:p w14:paraId="065043AF" w14:textId="77777777" w:rsidR="00D2562C" w:rsidRPr="00A9693A" w:rsidRDefault="00D2562C" w:rsidP="00864431">
      <w:pPr>
        <w:spacing w:before="100" w:beforeAutospacing="1" w:after="100" w:afterAutospacing="1"/>
        <w:jc w:val="center"/>
        <w:rPr>
          <w:rFonts w:ascii="Bookman Old Style" w:hAnsi="Bookman Old Style"/>
          <w:sz w:val="22"/>
          <w:szCs w:val="22"/>
        </w:rPr>
      </w:pPr>
      <w:r w:rsidRPr="00A9693A">
        <w:rPr>
          <w:rFonts w:ascii="Bookman Old Style" w:hAnsi="Bookman Old Style"/>
          <w:b/>
          <w:bCs/>
          <w:sz w:val="22"/>
          <w:szCs w:val="22"/>
        </w:rPr>
        <w:t>GESTOR DO CONTRATO</w:t>
      </w:r>
    </w:p>
    <w:p w14:paraId="504156DB" w14:textId="66C8D0BD" w:rsidR="00D2562C" w:rsidRPr="00A9693A" w:rsidRDefault="00D2562C" w:rsidP="00864431">
      <w:pPr>
        <w:jc w:val="center"/>
        <w:rPr>
          <w:rFonts w:ascii="Bookman Old Style" w:hAnsi="Bookman Old Style"/>
          <w:sz w:val="22"/>
          <w:szCs w:val="22"/>
        </w:rPr>
      </w:pPr>
    </w:p>
    <w:p w14:paraId="40FCC38B" w14:textId="3BE68004" w:rsidR="00864431" w:rsidRPr="00A9693A" w:rsidRDefault="00864431" w:rsidP="00864431">
      <w:pPr>
        <w:jc w:val="center"/>
        <w:rPr>
          <w:rFonts w:ascii="Bookman Old Style" w:hAnsi="Bookman Old Style"/>
          <w:sz w:val="22"/>
          <w:szCs w:val="22"/>
        </w:rPr>
      </w:pPr>
    </w:p>
    <w:p w14:paraId="14C9EF19" w14:textId="77777777" w:rsidR="00864431" w:rsidRPr="00A9693A" w:rsidRDefault="00864431" w:rsidP="00864431">
      <w:pPr>
        <w:jc w:val="center"/>
        <w:rPr>
          <w:rFonts w:ascii="Bookman Old Style" w:hAnsi="Bookman Old Style"/>
          <w:sz w:val="22"/>
          <w:szCs w:val="22"/>
        </w:rPr>
      </w:pPr>
    </w:p>
    <w:p w14:paraId="75ADF7EE" w14:textId="2B960395" w:rsidR="00D2562C" w:rsidRPr="00A9693A" w:rsidRDefault="00D2562C" w:rsidP="00864431">
      <w:pPr>
        <w:spacing w:before="100" w:beforeAutospacing="1" w:after="100" w:afterAutospacing="1"/>
        <w:jc w:val="center"/>
        <w:rPr>
          <w:rFonts w:ascii="Bookman Old Style" w:hAnsi="Bookman Old Style"/>
          <w:b/>
          <w:bCs/>
          <w:sz w:val="22"/>
          <w:szCs w:val="22"/>
        </w:rPr>
      </w:pPr>
      <w:r w:rsidRPr="00A9693A">
        <w:rPr>
          <w:rFonts w:ascii="Bookman Old Style" w:hAnsi="Bookman Old Style"/>
          <w:b/>
          <w:bCs/>
          <w:sz w:val="22"/>
          <w:szCs w:val="22"/>
        </w:rPr>
        <w:t>FISCAL DO CONTRATO</w:t>
      </w:r>
    </w:p>
    <w:p w14:paraId="6C3291CE" w14:textId="6B10728F" w:rsidR="00864431" w:rsidRPr="00A9693A" w:rsidRDefault="00864431" w:rsidP="00864431">
      <w:pPr>
        <w:spacing w:before="100" w:beforeAutospacing="1" w:after="100" w:afterAutospacing="1"/>
        <w:jc w:val="center"/>
        <w:rPr>
          <w:rFonts w:ascii="Bookman Old Style" w:hAnsi="Bookman Old Style"/>
          <w:b/>
          <w:bCs/>
          <w:sz w:val="22"/>
          <w:szCs w:val="22"/>
        </w:rPr>
      </w:pPr>
    </w:p>
    <w:p w14:paraId="4B217020" w14:textId="5CD7498D" w:rsidR="00864431" w:rsidRPr="00A9693A" w:rsidRDefault="00864431" w:rsidP="00864431">
      <w:pPr>
        <w:spacing w:before="100" w:beforeAutospacing="1" w:after="100" w:afterAutospacing="1"/>
        <w:jc w:val="center"/>
        <w:rPr>
          <w:rFonts w:ascii="Bookman Old Style" w:hAnsi="Bookman Old Style"/>
          <w:b/>
          <w:bCs/>
          <w:sz w:val="22"/>
          <w:szCs w:val="22"/>
        </w:rPr>
      </w:pPr>
    </w:p>
    <w:p w14:paraId="4E0CBDB1" w14:textId="77777777" w:rsidR="00864431" w:rsidRPr="00A9693A" w:rsidRDefault="00864431" w:rsidP="00864431">
      <w:pPr>
        <w:ind w:left="-142" w:firstLine="142"/>
        <w:jc w:val="center"/>
        <w:textAlignment w:val="baseline"/>
        <w:rPr>
          <w:rFonts w:ascii="Bookman Old Style" w:hAnsi="Bookman Old Style" w:cs="Segoe UI"/>
          <w:sz w:val="22"/>
          <w:szCs w:val="22"/>
        </w:rPr>
      </w:pPr>
      <w:r w:rsidRPr="00A9693A">
        <w:rPr>
          <w:rFonts w:ascii="Bookman Old Style" w:hAnsi="Bookman Old Style" w:cs="Arial"/>
          <w:b/>
          <w:bCs/>
          <w:sz w:val="22"/>
          <w:szCs w:val="22"/>
        </w:rPr>
        <w:t>ANEXO LC- 01 - TERMO DE CIÊNCIA E DE NOTIFICAÇÃO (Contratos)</w:t>
      </w:r>
      <w:r w:rsidRPr="00A9693A">
        <w:rPr>
          <w:rFonts w:ascii="Bookman Old Style" w:hAnsi="Bookman Old Style" w:cs="Arial"/>
          <w:sz w:val="22"/>
          <w:szCs w:val="22"/>
        </w:rPr>
        <w:t> </w:t>
      </w:r>
    </w:p>
    <w:p w14:paraId="59D60EAF"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03FE322F" w14:textId="77777777" w:rsidR="00864431" w:rsidRPr="00A9693A" w:rsidRDefault="00864431" w:rsidP="00864431">
      <w:pPr>
        <w:ind w:left="-142" w:firstLine="142"/>
        <w:jc w:val="both"/>
        <w:textAlignment w:val="baseline"/>
        <w:rPr>
          <w:rFonts w:ascii="Bookman Old Style" w:hAnsi="Bookman Old Style" w:cs="Arial"/>
          <w:sz w:val="22"/>
          <w:szCs w:val="22"/>
        </w:rPr>
      </w:pPr>
    </w:p>
    <w:p w14:paraId="49D7EA0C"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CONTRATANTE: </w:t>
      </w:r>
      <w:r w:rsidRPr="00A9693A">
        <w:rPr>
          <w:rFonts w:ascii="Bookman Old Style" w:eastAsia="Calibri" w:hAnsi="Bookman Old Style"/>
          <w:b/>
          <w:sz w:val="22"/>
          <w:szCs w:val="22"/>
        </w:rPr>
        <w:t>INSTITUTO DE PREVIDÊNCIA MUNICIPAL DE MESÓPOLIS-SP</w:t>
      </w:r>
    </w:p>
    <w:p w14:paraId="7B3AB84E" w14:textId="77777777" w:rsidR="00864431" w:rsidRPr="00A9693A" w:rsidRDefault="00864431" w:rsidP="00864431">
      <w:pPr>
        <w:autoSpaceDE w:val="0"/>
        <w:autoSpaceDN w:val="0"/>
        <w:adjustRightInd w:val="0"/>
        <w:ind w:left="1418" w:hanging="284"/>
        <w:jc w:val="both"/>
        <w:rPr>
          <w:rFonts w:ascii="Bookman Old Style" w:eastAsia="Arial Unicode MS" w:hAnsi="Bookman Old Style"/>
          <w:b/>
          <w:sz w:val="22"/>
          <w:szCs w:val="22"/>
        </w:rPr>
      </w:pPr>
      <w:r w:rsidRPr="00A9693A">
        <w:rPr>
          <w:rFonts w:ascii="Bookman Old Style" w:hAnsi="Bookman Old Style" w:cs="Arial"/>
          <w:sz w:val="22"/>
          <w:szCs w:val="22"/>
        </w:rPr>
        <w:t>CNPJ:</w:t>
      </w:r>
      <w:r w:rsidRPr="00A9693A">
        <w:rPr>
          <w:rFonts w:ascii="Bookman Old Style" w:hAnsi="Bookman Old Style"/>
          <w:color w:val="000000"/>
          <w:sz w:val="22"/>
          <w:szCs w:val="22"/>
        </w:rPr>
        <w:t xml:space="preserve"> </w:t>
      </w:r>
      <w:r w:rsidRPr="00A9693A">
        <w:rPr>
          <w:rFonts w:ascii="Bookman Old Style" w:eastAsia="Arial Unicode MS" w:hAnsi="Bookman Old Style"/>
          <w:b/>
          <w:sz w:val="22"/>
          <w:szCs w:val="22"/>
        </w:rPr>
        <w:t>03.965.565/0001-00</w:t>
      </w:r>
    </w:p>
    <w:p w14:paraId="16BD8266" w14:textId="77777777" w:rsidR="00864431" w:rsidRPr="00A9693A" w:rsidRDefault="00864431" w:rsidP="00864431">
      <w:pPr>
        <w:autoSpaceDE w:val="0"/>
        <w:autoSpaceDN w:val="0"/>
        <w:adjustRightInd w:val="0"/>
        <w:ind w:left="1418" w:hanging="284"/>
        <w:jc w:val="both"/>
        <w:rPr>
          <w:rFonts w:ascii="Bookman Old Style" w:eastAsia="Calibri" w:hAnsi="Bookman Old Style" w:cs="Arial"/>
          <w:color w:val="000000"/>
          <w:sz w:val="22"/>
          <w:szCs w:val="22"/>
          <w:lang w:val="x-none"/>
        </w:rPr>
      </w:pPr>
    </w:p>
    <w:p w14:paraId="7F40327B" w14:textId="77777777" w:rsidR="00864431" w:rsidRPr="00A9693A" w:rsidRDefault="00864431" w:rsidP="00864431">
      <w:pPr>
        <w:ind w:left="-142" w:firstLine="142"/>
        <w:jc w:val="both"/>
        <w:textAlignment w:val="baseline"/>
        <w:rPr>
          <w:rFonts w:ascii="Bookman Old Style" w:hAnsi="Bookman Old Style" w:cs="Arial"/>
          <w:b/>
          <w:bCs/>
          <w:sz w:val="22"/>
          <w:szCs w:val="22"/>
        </w:rPr>
      </w:pPr>
      <w:r w:rsidRPr="00A9693A">
        <w:rPr>
          <w:rFonts w:ascii="Bookman Old Style" w:hAnsi="Bookman Old Style" w:cs="Arial"/>
          <w:sz w:val="22"/>
          <w:szCs w:val="22"/>
        </w:rPr>
        <w:t xml:space="preserve">CONTRATADO: </w:t>
      </w:r>
      <w:r w:rsidRPr="00A9693A">
        <w:rPr>
          <w:rFonts w:ascii="Bookman Old Style" w:hAnsi="Bookman Old Style" w:cs="Arial"/>
          <w:b/>
          <w:bCs/>
          <w:sz w:val="22"/>
          <w:szCs w:val="22"/>
        </w:rPr>
        <w:t>XXXXXXXXXXXXXXXXXXXXX</w:t>
      </w:r>
    </w:p>
    <w:p w14:paraId="5CDD980F" w14:textId="77777777" w:rsidR="00864431" w:rsidRPr="00A9693A" w:rsidRDefault="00864431" w:rsidP="00864431">
      <w:pPr>
        <w:ind w:left="-142" w:firstLine="142"/>
        <w:jc w:val="both"/>
        <w:textAlignment w:val="baseline"/>
        <w:rPr>
          <w:rFonts w:ascii="Bookman Old Style" w:hAnsi="Bookman Old Style" w:cs="Segoe UI"/>
          <w:sz w:val="22"/>
          <w:szCs w:val="22"/>
        </w:rPr>
      </w:pPr>
    </w:p>
    <w:p w14:paraId="3C1F6F8F" w14:textId="0590262D" w:rsidR="00864431" w:rsidRPr="00A9693A" w:rsidRDefault="00864431" w:rsidP="00864431">
      <w:pPr>
        <w:ind w:left="-142" w:firstLine="142"/>
        <w:jc w:val="both"/>
        <w:textAlignment w:val="baseline"/>
        <w:rPr>
          <w:rFonts w:ascii="Bookman Old Style" w:hAnsi="Bookman Old Style" w:cs="Arial"/>
          <w:sz w:val="22"/>
          <w:szCs w:val="22"/>
        </w:rPr>
      </w:pPr>
      <w:r w:rsidRPr="00A9693A">
        <w:rPr>
          <w:rFonts w:ascii="Bookman Old Style" w:hAnsi="Bookman Old Style" w:cs="Arial"/>
          <w:sz w:val="22"/>
          <w:szCs w:val="22"/>
        </w:rPr>
        <w:t>CONTRATO: XXX/202</w:t>
      </w:r>
      <w:r w:rsidR="00B04EBF">
        <w:rPr>
          <w:rFonts w:ascii="Bookman Old Style" w:hAnsi="Bookman Old Style" w:cs="Arial"/>
          <w:sz w:val="22"/>
          <w:szCs w:val="22"/>
        </w:rPr>
        <w:t>6</w:t>
      </w:r>
    </w:p>
    <w:p w14:paraId="1D07A14F" w14:textId="77777777" w:rsidR="00864431" w:rsidRPr="00A9693A" w:rsidRDefault="00864431" w:rsidP="00864431">
      <w:pPr>
        <w:ind w:left="-142" w:firstLine="142"/>
        <w:jc w:val="both"/>
        <w:textAlignment w:val="baseline"/>
        <w:rPr>
          <w:rFonts w:ascii="Bookman Old Style" w:hAnsi="Bookman Old Style" w:cs="Segoe UI"/>
          <w:sz w:val="22"/>
          <w:szCs w:val="22"/>
        </w:rPr>
      </w:pPr>
    </w:p>
    <w:p w14:paraId="48C41DCE" w14:textId="77777777" w:rsidR="00864431" w:rsidRPr="00A9693A" w:rsidRDefault="00864431" w:rsidP="00864431">
      <w:pPr>
        <w:ind w:left="-142" w:firstLine="142"/>
        <w:jc w:val="both"/>
        <w:rPr>
          <w:rFonts w:ascii="Bookman Old Style" w:hAnsi="Bookman Old Style" w:cs="Segoe UI"/>
          <w:sz w:val="22"/>
          <w:szCs w:val="22"/>
        </w:rPr>
      </w:pPr>
      <w:r w:rsidRPr="00A9693A">
        <w:rPr>
          <w:rFonts w:ascii="Bookman Old Style" w:hAnsi="Bookman Old Style" w:cs="Arial"/>
          <w:sz w:val="22"/>
          <w:szCs w:val="22"/>
        </w:rPr>
        <w:t xml:space="preserve">OBJETO: </w:t>
      </w:r>
      <w:proofErr w:type="spellStart"/>
      <w:r w:rsidRPr="00A9693A">
        <w:rPr>
          <w:rFonts w:ascii="Bookman Old Style" w:hAnsi="Bookman Old Style" w:cs="Arial"/>
          <w:sz w:val="22"/>
          <w:szCs w:val="22"/>
          <w:lang w:val="pt"/>
        </w:rPr>
        <w:t>xxxxx</w:t>
      </w:r>
      <w:proofErr w:type="spellEnd"/>
    </w:p>
    <w:p w14:paraId="26B833F7"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03AE5331" w14:textId="77777777" w:rsidR="00864431" w:rsidRPr="00A9693A" w:rsidRDefault="00864431" w:rsidP="00864431">
      <w:pPr>
        <w:ind w:left="-142" w:firstLine="142"/>
        <w:jc w:val="both"/>
        <w:textAlignment w:val="baseline"/>
        <w:rPr>
          <w:rFonts w:ascii="Bookman Old Style" w:hAnsi="Bookman Old Style" w:cs="Arial"/>
          <w:sz w:val="22"/>
          <w:szCs w:val="22"/>
        </w:rPr>
      </w:pPr>
      <w:r w:rsidRPr="00A9693A">
        <w:rPr>
          <w:rFonts w:ascii="Bookman Old Style" w:hAnsi="Bookman Old Style" w:cs="Arial"/>
          <w:sz w:val="22"/>
          <w:szCs w:val="22"/>
        </w:rPr>
        <w:t>Pelo presente TERMO, nós, abaixo identificados: </w:t>
      </w:r>
    </w:p>
    <w:p w14:paraId="51BA24B7" w14:textId="77777777" w:rsidR="00864431" w:rsidRPr="00A9693A" w:rsidRDefault="00864431" w:rsidP="00864431">
      <w:pPr>
        <w:ind w:left="-142" w:firstLine="142"/>
        <w:jc w:val="both"/>
        <w:textAlignment w:val="baseline"/>
        <w:rPr>
          <w:rFonts w:ascii="Bookman Old Style" w:hAnsi="Bookman Old Style" w:cs="Arial"/>
          <w:sz w:val="22"/>
          <w:szCs w:val="22"/>
        </w:rPr>
      </w:pPr>
    </w:p>
    <w:p w14:paraId="6D1F56DF" w14:textId="77777777" w:rsidR="00864431" w:rsidRPr="00A9693A" w:rsidRDefault="00864431" w:rsidP="00864431">
      <w:pPr>
        <w:ind w:left="-142" w:firstLine="142"/>
        <w:jc w:val="both"/>
        <w:textAlignment w:val="baseline"/>
        <w:rPr>
          <w:rFonts w:ascii="Bookman Old Style" w:hAnsi="Bookman Old Style" w:cs="Segoe UI"/>
          <w:sz w:val="22"/>
          <w:szCs w:val="22"/>
        </w:rPr>
      </w:pPr>
    </w:p>
    <w:p w14:paraId="66549368" w14:textId="77777777" w:rsidR="00864431" w:rsidRPr="00A9693A" w:rsidRDefault="00864431" w:rsidP="00864431">
      <w:pPr>
        <w:pStyle w:val="PargrafodaLista"/>
        <w:numPr>
          <w:ilvl w:val="0"/>
          <w:numId w:val="5"/>
        </w:numPr>
        <w:spacing w:after="0" w:line="240" w:lineRule="auto"/>
        <w:ind w:left="-142" w:firstLine="142"/>
        <w:jc w:val="both"/>
        <w:textAlignment w:val="baseline"/>
        <w:rPr>
          <w:rFonts w:ascii="Bookman Old Style" w:hAnsi="Bookman Old Style" w:cs="Arial"/>
        </w:rPr>
      </w:pPr>
      <w:r w:rsidRPr="00A9693A">
        <w:rPr>
          <w:rFonts w:ascii="Bookman Old Style" w:hAnsi="Bookman Old Style" w:cs="Arial"/>
          <w:b/>
          <w:bCs/>
        </w:rPr>
        <w:t>Estamos CIENTES de que:</w:t>
      </w:r>
      <w:r w:rsidRPr="00A9693A">
        <w:rPr>
          <w:rFonts w:ascii="Bookman Old Style" w:hAnsi="Bookman Old Style" w:cs="Arial"/>
        </w:rPr>
        <w:t> </w:t>
      </w:r>
    </w:p>
    <w:p w14:paraId="55A7FA49" w14:textId="77777777" w:rsidR="00864431" w:rsidRPr="00A9693A" w:rsidRDefault="00864431" w:rsidP="00864431">
      <w:pPr>
        <w:pStyle w:val="PargrafodaLista"/>
        <w:ind w:left="-142" w:firstLine="142"/>
        <w:jc w:val="both"/>
        <w:textAlignment w:val="baseline"/>
        <w:rPr>
          <w:rFonts w:ascii="Bookman Old Style" w:hAnsi="Bookman Old Style" w:cs="Segoe UI"/>
        </w:rPr>
      </w:pPr>
    </w:p>
    <w:p w14:paraId="2839A5E0"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a)</w:t>
      </w:r>
      <w:r w:rsidRPr="00A9693A">
        <w:rPr>
          <w:rFonts w:ascii="Bookman Old Style" w:hAnsi="Bookman Old Style" w:cs="Calibri"/>
          <w:sz w:val="22"/>
          <w:szCs w:val="22"/>
        </w:rPr>
        <w:tab/>
      </w:r>
      <w:r w:rsidRPr="00A9693A">
        <w:rPr>
          <w:rFonts w:ascii="Bookman Old Style" w:hAnsi="Bookman Old Style" w:cs="Arial"/>
          <w:sz w:val="22"/>
          <w:szCs w:val="22"/>
        </w:rPr>
        <w:t>o ajuste acima referido, seus aditamentos, bem como o acompanhamento de sua execução contratual, estarão sujeitos a análise e julgamento pelo Tribunal de Contas do Estado de São Paulo, cujo trâmite processual ocorrerá pelo sistema eletrônico; </w:t>
      </w:r>
    </w:p>
    <w:p w14:paraId="469D56AB"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b)</w:t>
      </w:r>
      <w:r w:rsidRPr="00A9693A">
        <w:rPr>
          <w:rFonts w:ascii="Bookman Old Style" w:hAnsi="Bookman Old Style" w:cs="Calibri"/>
          <w:sz w:val="22"/>
          <w:szCs w:val="22"/>
        </w:rPr>
        <w:tab/>
      </w:r>
      <w:r w:rsidRPr="00A9693A">
        <w:rPr>
          <w:rFonts w:ascii="Bookman Old Style" w:hAnsi="Bookman Old Style" w:cs="Arial"/>
          <w:sz w:val="22"/>
          <w:szCs w:val="22"/>
        </w:rPr>
        <w:t>poderemos ter acesso ao processo, tendo vista e extraindo cópias das manifestações de interesse, Despachos e Decisões, mediante regular cadastramento no Sistema de Processo Eletrônico, em consonância com o estabelecido na Resolução nº 01/2011 do TCESP; </w:t>
      </w:r>
    </w:p>
    <w:p w14:paraId="1D12C53A"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c)</w:t>
      </w:r>
      <w:r w:rsidRPr="00A9693A">
        <w:rPr>
          <w:rFonts w:ascii="Bookman Old Style" w:hAnsi="Bookman Old Style" w:cs="Calibri"/>
          <w:sz w:val="22"/>
          <w:szCs w:val="22"/>
        </w:rPr>
        <w:tab/>
      </w:r>
      <w:r w:rsidRPr="00A9693A">
        <w:rPr>
          <w:rFonts w:ascii="Bookman Old Style" w:hAnsi="Bookman Old Style" w:cs="Arial"/>
          <w:sz w:val="22"/>
          <w:szCs w:val="22"/>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7424F325"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xml:space="preserve">d) as informações pessoais dos responsáveis pela </w:t>
      </w:r>
      <w:r w:rsidRPr="00A9693A">
        <w:rPr>
          <w:rFonts w:ascii="Bookman Old Style" w:hAnsi="Bookman Old Style" w:cs="Arial"/>
          <w:sz w:val="22"/>
          <w:szCs w:val="22"/>
          <w:u w:val="single"/>
        </w:rPr>
        <w:t>contratante</w:t>
      </w:r>
      <w:r w:rsidRPr="00A9693A">
        <w:rPr>
          <w:rFonts w:ascii="Bookman Old Style" w:hAnsi="Bookman Old Style" w:cs="Arial"/>
          <w:sz w:val="22"/>
          <w:szCs w:val="22"/>
        </w:rPr>
        <w:t xml:space="preserve"> estão cadastradas no módulo eletrônico do “Cadastro Corporativo TCESP – </w:t>
      </w:r>
      <w:proofErr w:type="spellStart"/>
      <w:r w:rsidRPr="00A9693A">
        <w:rPr>
          <w:rFonts w:ascii="Bookman Old Style" w:hAnsi="Bookman Old Style" w:cs="Arial"/>
          <w:sz w:val="22"/>
          <w:szCs w:val="22"/>
        </w:rPr>
        <w:t>CadTCESP</w:t>
      </w:r>
      <w:proofErr w:type="spellEnd"/>
      <w:r w:rsidRPr="00A9693A">
        <w:rPr>
          <w:rFonts w:ascii="Bookman Old Style" w:hAnsi="Bookman Old Style" w:cs="Arial"/>
          <w:sz w:val="22"/>
          <w:szCs w:val="22"/>
        </w:rPr>
        <w:t>”, nos termos previstos no Artigo 2º das Instruções nº01/2020, conforme “Declaração (</w:t>
      </w:r>
      <w:proofErr w:type="spellStart"/>
      <w:r w:rsidRPr="00A9693A">
        <w:rPr>
          <w:rFonts w:ascii="Bookman Old Style" w:hAnsi="Bookman Old Style" w:cs="Arial"/>
          <w:sz w:val="22"/>
          <w:szCs w:val="22"/>
        </w:rPr>
        <w:t>ões</w:t>
      </w:r>
      <w:proofErr w:type="spellEnd"/>
      <w:r w:rsidRPr="00A9693A">
        <w:rPr>
          <w:rFonts w:ascii="Bookman Old Style" w:hAnsi="Bookman Old Style" w:cs="Arial"/>
          <w:sz w:val="22"/>
          <w:szCs w:val="22"/>
        </w:rPr>
        <w:t>) de Atualização Cadastral” anexa (s); </w:t>
      </w:r>
    </w:p>
    <w:p w14:paraId="4890D1AB" w14:textId="77777777" w:rsidR="00864431" w:rsidRPr="00A9693A" w:rsidRDefault="00864431" w:rsidP="00864431">
      <w:pPr>
        <w:ind w:left="-142" w:firstLine="142"/>
        <w:jc w:val="both"/>
        <w:textAlignment w:val="baseline"/>
        <w:rPr>
          <w:rFonts w:ascii="Bookman Old Style" w:hAnsi="Bookman Old Style" w:cs="Arial"/>
          <w:sz w:val="22"/>
          <w:szCs w:val="22"/>
        </w:rPr>
      </w:pPr>
      <w:r w:rsidRPr="00A9693A">
        <w:rPr>
          <w:rFonts w:ascii="Bookman Old Style" w:hAnsi="Bookman Old Style" w:cs="Arial"/>
          <w:sz w:val="22"/>
          <w:szCs w:val="22"/>
        </w:rPr>
        <w:t>e) é de exclusiva responsabilidade do contratado manter seus dados sempre atualizados.</w:t>
      </w:r>
    </w:p>
    <w:p w14:paraId="76C87771"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039B2097"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b/>
          <w:bCs/>
          <w:sz w:val="22"/>
          <w:szCs w:val="22"/>
        </w:rPr>
        <w:t>2.</w:t>
      </w:r>
      <w:r w:rsidRPr="00A9693A">
        <w:rPr>
          <w:rFonts w:ascii="Bookman Old Style" w:hAnsi="Bookman Old Style" w:cs="Calibri"/>
          <w:sz w:val="22"/>
          <w:szCs w:val="22"/>
        </w:rPr>
        <w:tab/>
      </w:r>
      <w:r w:rsidRPr="00A9693A">
        <w:rPr>
          <w:rFonts w:ascii="Bookman Old Style" w:hAnsi="Bookman Old Style" w:cs="Arial"/>
          <w:b/>
          <w:bCs/>
          <w:sz w:val="22"/>
          <w:szCs w:val="22"/>
        </w:rPr>
        <w:t>Damo-nos por NOTIFICADOS para:</w:t>
      </w:r>
      <w:r w:rsidRPr="00A9693A">
        <w:rPr>
          <w:rFonts w:ascii="Bookman Old Style" w:hAnsi="Bookman Old Style" w:cs="Arial"/>
          <w:sz w:val="22"/>
          <w:szCs w:val="22"/>
        </w:rPr>
        <w:t> </w:t>
      </w:r>
    </w:p>
    <w:p w14:paraId="713E021E"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a)</w:t>
      </w:r>
      <w:r w:rsidRPr="00A9693A">
        <w:rPr>
          <w:rFonts w:ascii="Bookman Old Style" w:hAnsi="Bookman Old Style" w:cs="Calibri"/>
          <w:sz w:val="22"/>
          <w:szCs w:val="22"/>
        </w:rPr>
        <w:tab/>
      </w:r>
      <w:r w:rsidRPr="00A9693A">
        <w:rPr>
          <w:rFonts w:ascii="Bookman Old Style" w:hAnsi="Bookman Old Style" w:cs="Arial"/>
          <w:sz w:val="22"/>
          <w:szCs w:val="22"/>
        </w:rPr>
        <w:t>O acompanhamento dos atos do processo até seu julgamento final e consequente publicação; </w:t>
      </w:r>
    </w:p>
    <w:p w14:paraId="72E41AC1"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b)</w:t>
      </w:r>
      <w:r w:rsidRPr="00A9693A">
        <w:rPr>
          <w:rFonts w:ascii="Bookman Old Style" w:hAnsi="Bookman Old Style" w:cs="Calibri"/>
          <w:sz w:val="22"/>
          <w:szCs w:val="22"/>
        </w:rPr>
        <w:tab/>
      </w:r>
      <w:r w:rsidRPr="00A9693A">
        <w:rPr>
          <w:rFonts w:ascii="Bookman Old Style" w:hAnsi="Bookman Old Style" w:cs="Arial"/>
          <w:sz w:val="22"/>
          <w:szCs w:val="22"/>
        </w:rPr>
        <w:t>Se for o caso e de nosso interesse, nos prazos e nas formas legais e regimentais, exercer o direito de defesa, interpor recursos e o que mais couber. </w:t>
      </w:r>
    </w:p>
    <w:p w14:paraId="33E340A5"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3033CE63" w14:textId="77777777" w:rsidR="00864431" w:rsidRPr="00A9693A" w:rsidRDefault="00864431" w:rsidP="00864431">
      <w:pPr>
        <w:jc w:val="right"/>
        <w:rPr>
          <w:rFonts w:ascii="Bookman Old Style" w:eastAsia="Calibri" w:hAnsi="Bookman Old Style" w:cs="Arial"/>
          <w:b/>
          <w:sz w:val="22"/>
          <w:szCs w:val="22"/>
          <w:u w:val="single"/>
        </w:rPr>
      </w:pPr>
      <w:r w:rsidRPr="00A9693A">
        <w:rPr>
          <w:rFonts w:ascii="Bookman Old Style" w:eastAsia="Calibri" w:hAnsi="Bookman Old Style" w:cs="Arial"/>
          <w:b/>
          <w:sz w:val="22"/>
          <w:szCs w:val="22"/>
        </w:rPr>
        <w:t xml:space="preserve">Instituto de Previdência Municipal de Mesópolis, </w:t>
      </w:r>
      <w:proofErr w:type="spellStart"/>
      <w:r w:rsidRPr="00A9693A">
        <w:rPr>
          <w:rFonts w:ascii="Bookman Old Style" w:eastAsia="Calibri" w:hAnsi="Bookman Old Style" w:cs="Arial"/>
          <w:b/>
          <w:sz w:val="22"/>
          <w:szCs w:val="22"/>
        </w:rPr>
        <w:t>xxxxxxxxxxx</w:t>
      </w:r>
      <w:proofErr w:type="spellEnd"/>
      <w:r w:rsidRPr="00A9693A">
        <w:rPr>
          <w:rFonts w:ascii="Bookman Old Style" w:eastAsia="Calibri" w:hAnsi="Bookman Old Style" w:cs="Arial"/>
          <w:b/>
          <w:sz w:val="22"/>
          <w:szCs w:val="22"/>
        </w:rPr>
        <w:t>.</w:t>
      </w:r>
    </w:p>
    <w:p w14:paraId="4E817AA4" w14:textId="77777777" w:rsidR="00864431" w:rsidRPr="00A9693A" w:rsidRDefault="00864431" w:rsidP="00864431">
      <w:pPr>
        <w:rPr>
          <w:rFonts w:ascii="Bookman Old Style" w:eastAsia="Calibri" w:hAnsi="Bookman Old Style" w:cs="Arial"/>
          <w:b/>
          <w:sz w:val="22"/>
          <w:szCs w:val="22"/>
          <w:u w:val="single"/>
        </w:rPr>
      </w:pPr>
    </w:p>
    <w:p w14:paraId="584AB4C7" w14:textId="77777777" w:rsidR="00864431" w:rsidRPr="00A9693A" w:rsidRDefault="00864431" w:rsidP="00864431">
      <w:pPr>
        <w:rPr>
          <w:rFonts w:ascii="Bookman Old Style" w:eastAsia="Calibri" w:hAnsi="Bookman Old Style" w:cs="Arial"/>
          <w:b/>
          <w:sz w:val="22"/>
          <w:szCs w:val="22"/>
          <w:u w:val="single"/>
        </w:rPr>
      </w:pPr>
    </w:p>
    <w:p w14:paraId="45060FE8" w14:textId="77777777" w:rsidR="00864431" w:rsidRPr="00A9693A" w:rsidRDefault="00864431" w:rsidP="00864431">
      <w:pPr>
        <w:rPr>
          <w:rFonts w:ascii="Bookman Old Style" w:eastAsia="Calibri" w:hAnsi="Bookman Old Style" w:cs="Arial"/>
          <w:b/>
          <w:sz w:val="22"/>
          <w:szCs w:val="22"/>
          <w:u w:val="single"/>
        </w:rPr>
      </w:pPr>
    </w:p>
    <w:p w14:paraId="149D1A6A" w14:textId="77777777" w:rsidR="00864431" w:rsidRPr="00A9693A" w:rsidRDefault="00864431" w:rsidP="00864431">
      <w:pPr>
        <w:rPr>
          <w:rFonts w:ascii="Bookman Old Style" w:eastAsia="Calibri" w:hAnsi="Bookman Old Style" w:cs="Arial"/>
          <w:b/>
          <w:sz w:val="22"/>
          <w:szCs w:val="22"/>
          <w:u w:val="single"/>
        </w:rPr>
      </w:pPr>
    </w:p>
    <w:p w14:paraId="6A0B13E5" w14:textId="77777777" w:rsidR="00864431" w:rsidRPr="00A9693A" w:rsidRDefault="00864431" w:rsidP="00864431">
      <w:pPr>
        <w:rPr>
          <w:rFonts w:ascii="Bookman Old Style" w:eastAsia="Calibri" w:hAnsi="Bookman Old Style" w:cs="Arial"/>
          <w:b/>
          <w:sz w:val="22"/>
          <w:szCs w:val="22"/>
          <w:u w:val="single"/>
        </w:rPr>
      </w:pPr>
    </w:p>
    <w:p w14:paraId="46072BA8" w14:textId="77777777" w:rsidR="00864431" w:rsidRPr="00A9693A" w:rsidRDefault="00864431" w:rsidP="00864431">
      <w:pPr>
        <w:rPr>
          <w:rFonts w:ascii="Bookman Old Style" w:eastAsia="Calibri" w:hAnsi="Bookman Old Style" w:cs="Arial"/>
          <w:b/>
          <w:sz w:val="22"/>
          <w:szCs w:val="22"/>
        </w:rPr>
      </w:pPr>
      <w:r w:rsidRPr="00A9693A">
        <w:rPr>
          <w:rFonts w:ascii="Bookman Old Style" w:eastAsia="Calibri" w:hAnsi="Bookman Old Style" w:cs="Arial"/>
          <w:b/>
          <w:sz w:val="22"/>
          <w:szCs w:val="22"/>
          <w:u w:val="single"/>
        </w:rPr>
        <w:t>AUTORIDADE MÁXIMA DO ÓRGÃO/ENTIDADE</w:t>
      </w:r>
    </w:p>
    <w:p w14:paraId="1C22A25A"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Nome: </w:t>
      </w:r>
    </w:p>
    <w:p w14:paraId="77BB13C2"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Cargo: </w:t>
      </w:r>
    </w:p>
    <w:p w14:paraId="5EF1FB1A" w14:textId="77777777" w:rsidR="00864431" w:rsidRPr="00A9693A" w:rsidRDefault="00864431" w:rsidP="00864431">
      <w:pPr>
        <w:rPr>
          <w:rFonts w:ascii="Bookman Old Style" w:hAnsi="Bookman Old Style"/>
          <w:sz w:val="22"/>
          <w:szCs w:val="22"/>
        </w:rPr>
      </w:pPr>
      <w:r w:rsidRPr="00A9693A">
        <w:rPr>
          <w:rFonts w:ascii="Bookman Old Style" w:eastAsia="Calibri" w:hAnsi="Bookman Old Style" w:cs="Arial"/>
          <w:sz w:val="22"/>
          <w:szCs w:val="22"/>
        </w:rPr>
        <w:t xml:space="preserve">CPF: </w:t>
      </w:r>
    </w:p>
    <w:p w14:paraId="043AF794" w14:textId="77777777" w:rsidR="00864431" w:rsidRPr="00A9693A" w:rsidRDefault="00864431" w:rsidP="00864431">
      <w:pPr>
        <w:rPr>
          <w:rFonts w:ascii="Bookman Old Style" w:hAnsi="Bookman Old Style"/>
          <w:sz w:val="22"/>
          <w:szCs w:val="22"/>
        </w:rPr>
      </w:pPr>
    </w:p>
    <w:p w14:paraId="6538A827" w14:textId="77777777" w:rsidR="00864431" w:rsidRPr="00A9693A" w:rsidRDefault="00864431" w:rsidP="00864431">
      <w:pPr>
        <w:rPr>
          <w:rFonts w:ascii="Bookman Old Style" w:eastAsia="Calibri" w:hAnsi="Bookman Old Style" w:cs="Arial"/>
          <w:b/>
          <w:sz w:val="22"/>
          <w:szCs w:val="22"/>
          <w:u w:val="single"/>
        </w:rPr>
      </w:pPr>
      <w:r w:rsidRPr="00A9693A">
        <w:rPr>
          <w:rFonts w:ascii="Bookman Old Style" w:eastAsia="Calibri" w:hAnsi="Bookman Old Style" w:cs="Arial"/>
          <w:b/>
          <w:sz w:val="22"/>
          <w:szCs w:val="22"/>
          <w:u w:val="single"/>
        </w:rPr>
        <w:t>RESPONSÁVEIS PELA HOMOLOGAÇÃO DO CERTAME OU RATIFICAÇÃO DA DISPENSA/INEXIGIBILIDADE DE LICITAÇÃO:</w:t>
      </w:r>
    </w:p>
    <w:p w14:paraId="4997D3A2"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Nome: </w:t>
      </w:r>
    </w:p>
    <w:p w14:paraId="609EC42B"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Cargo: </w:t>
      </w:r>
    </w:p>
    <w:p w14:paraId="45D8890D" w14:textId="77777777" w:rsidR="00864431" w:rsidRPr="00A9693A" w:rsidRDefault="00864431" w:rsidP="00864431">
      <w:pPr>
        <w:rPr>
          <w:rFonts w:ascii="Bookman Old Style" w:hAnsi="Bookman Old Style"/>
          <w:sz w:val="22"/>
          <w:szCs w:val="22"/>
        </w:rPr>
      </w:pPr>
      <w:r w:rsidRPr="00A9693A">
        <w:rPr>
          <w:rFonts w:ascii="Bookman Old Style" w:eastAsia="Calibri" w:hAnsi="Bookman Old Style" w:cs="Arial"/>
          <w:sz w:val="22"/>
          <w:szCs w:val="22"/>
        </w:rPr>
        <w:t xml:space="preserve">CPF: </w:t>
      </w:r>
    </w:p>
    <w:p w14:paraId="1F0E92FD"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Assinatura: ______________________________________________________</w:t>
      </w:r>
    </w:p>
    <w:p w14:paraId="0D29B088" w14:textId="77777777" w:rsidR="00864431" w:rsidRPr="00A9693A" w:rsidRDefault="00864431" w:rsidP="00864431">
      <w:pPr>
        <w:jc w:val="center"/>
        <w:rPr>
          <w:rFonts w:ascii="Bookman Old Style" w:eastAsia="Calibri" w:hAnsi="Bookman Old Style" w:cs="Arial"/>
          <w:bCs/>
          <w:sz w:val="22"/>
          <w:szCs w:val="22"/>
        </w:rPr>
      </w:pPr>
    </w:p>
    <w:p w14:paraId="136602DD" w14:textId="77777777" w:rsidR="00864431" w:rsidRPr="00A9693A" w:rsidRDefault="00864431" w:rsidP="00864431">
      <w:pPr>
        <w:rPr>
          <w:rFonts w:ascii="Bookman Old Style" w:eastAsia="Calibri" w:hAnsi="Bookman Old Style" w:cs="Arial"/>
          <w:b/>
          <w:sz w:val="22"/>
          <w:szCs w:val="22"/>
          <w:u w:val="single"/>
        </w:rPr>
      </w:pPr>
      <w:r w:rsidRPr="00A9693A">
        <w:rPr>
          <w:rFonts w:ascii="Bookman Old Style" w:eastAsia="Calibri" w:hAnsi="Bookman Old Style" w:cs="Arial"/>
          <w:b/>
          <w:sz w:val="22"/>
          <w:szCs w:val="22"/>
          <w:u w:val="single"/>
        </w:rPr>
        <w:t>RESPONSÁVEIS QUE ASSINARAM O AJUSTE:</w:t>
      </w:r>
    </w:p>
    <w:p w14:paraId="4B888744" w14:textId="77777777" w:rsidR="00864431" w:rsidRPr="00A9693A" w:rsidRDefault="00864431" w:rsidP="00864431">
      <w:pPr>
        <w:rPr>
          <w:rFonts w:ascii="Bookman Old Style" w:eastAsia="Calibri" w:hAnsi="Bookman Old Style" w:cs="Arial"/>
          <w:b/>
          <w:sz w:val="22"/>
          <w:szCs w:val="22"/>
        </w:rPr>
      </w:pPr>
      <w:r w:rsidRPr="00A9693A">
        <w:rPr>
          <w:rFonts w:ascii="Bookman Old Style" w:eastAsia="Calibri" w:hAnsi="Bookman Old Style" w:cs="Arial"/>
          <w:b/>
          <w:sz w:val="22"/>
          <w:szCs w:val="22"/>
          <w:u w:val="single"/>
        </w:rPr>
        <w:t>Pelo contratante</w:t>
      </w:r>
      <w:r w:rsidRPr="00A9693A">
        <w:rPr>
          <w:rFonts w:ascii="Bookman Old Style" w:eastAsia="Calibri" w:hAnsi="Bookman Old Style" w:cs="Arial"/>
          <w:b/>
          <w:sz w:val="22"/>
          <w:szCs w:val="22"/>
        </w:rPr>
        <w:t>:</w:t>
      </w:r>
    </w:p>
    <w:p w14:paraId="4FBA1145"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Nome: </w:t>
      </w:r>
    </w:p>
    <w:p w14:paraId="30356E8A"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Cargo: </w:t>
      </w:r>
    </w:p>
    <w:p w14:paraId="0CDE823F" w14:textId="77777777" w:rsidR="00864431" w:rsidRPr="00A9693A" w:rsidRDefault="00864431" w:rsidP="00864431">
      <w:pPr>
        <w:rPr>
          <w:rFonts w:ascii="Bookman Old Style" w:hAnsi="Bookman Old Style"/>
          <w:sz w:val="22"/>
          <w:szCs w:val="22"/>
        </w:rPr>
      </w:pPr>
      <w:r w:rsidRPr="00A9693A">
        <w:rPr>
          <w:rFonts w:ascii="Bookman Old Style" w:eastAsia="Calibri" w:hAnsi="Bookman Old Style" w:cs="Arial"/>
          <w:sz w:val="22"/>
          <w:szCs w:val="22"/>
        </w:rPr>
        <w:t xml:space="preserve">CPF: </w:t>
      </w:r>
    </w:p>
    <w:p w14:paraId="4F3763C2"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Assinatura: ______________________________________________________</w:t>
      </w:r>
    </w:p>
    <w:p w14:paraId="1AFADE26" w14:textId="77777777" w:rsidR="00864431" w:rsidRPr="00A9693A" w:rsidRDefault="00864431" w:rsidP="00864431">
      <w:pPr>
        <w:rPr>
          <w:rFonts w:ascii="Bookman Old Style" w:eastAsia="Calibri" w:hAnsi="Bookman Old Style" w:cs="Arial"/>
          <w:b/>
          <w:color w:val="000000"/>
          <w:sz w:val="22"/>
          <w:szCs w:val="22"/>
          <w:u w:val="single"/>
        </w:rPr>
      </w:pPr>
    </w:p>
    <w:p w14:paraId="25291506" w14:textId="77777777" w:rsidR="00864431" w:rsidRPr="00A9693A" w:rsidRDefault="00864431" w:rsidP="00864431">
      <w:pPr>
        <w:rPr>
          <w:rFonts w:ascii="Bookman Old Style" w:eastAsia="Calibri" w:hAnsi="Bookman Old Style" w:cs="Arial"/>
          <w:b/>
          <w:color w:val="000000"/>
          <w:sz w:val="22"/>
          <w:szCs w:val="22"/>
        </w:rPr>
      </w:pPr>
      <w:r w:rsidRPr="00A9693A">
        <w:rPr>
          <w:rFonts w:ascii="Bookman Old Style" w:eastAsia="Calibri" w:hAnsi="Bookman Old Style" w:cs="Arial"/>
          <w:b/>
          <w:color w:val="000000"/>
          <w:sz w:val="22"/>
          <w:szCs w:val="22"/>
          <w:u w:val="single"/>
        </w:rPr>
        <w:t>Pela contratada</w:t>
      </w:r>
      <w:r w:rsidRPr="00A9693A">
        <w:rPr>
          <w:rFonts w:ascii="Bookman Old Style" w:eastAsia="Calibri" w:hAnsi="Bookman Old Style" w:cs="Arial"/>
          <w:b/>
          <w:color w:val="000000"/>
          <w:sz w:val="22"/>
          <w:szCs w:val="22"/>
        </w:rPr>
        <w:t>:</w:t>
      </w:r>
    </w:p>
    <w:p w14:paraId="34184A04" w14:textId="77777777" w:rsidR="00864431" w:rsidRPr="00A9693A" w:rsidRDefault="00864431" w:rsidP="00864431">
      <w:pPr>
        <w:rPr>
          <w:rFonts w:ascii="Bookman Old Style" w:hAnsi="Bookman Old Style" w:cs="Arial"/>
          <w:sz w:val="22"/>
          <w:szCs w:val="22"/>
        </w:rPr>
      </w:pPr>
      <w:r w:rsidRPr="00A9693A">
        <w:rPr>
          <w:rFonts w:ascii="Bookman Old Style" w:eastAsia="Calibri" w:hAnsi="Bookman Old Style"/>
          <w:sz w:val="22"/>
          <w:szCs w:val="22"/>
        </w:rPr>
        <w:t xml:space="preserve">Nome: </w:t>
      </w:r>
    </w:p>
    <w:p w14:paraId="22DC5632" w14:textId="77777777" w:rsidR="00864431" w:rsidRPr="00A9693A" w:rsidRDefault="00864431" w:rsidP="00864431">
      <w:pPr>
        <w:autoSpaceDE w:val="0"/>
        <w:autoSpaceDN w:val="0"/>
        <w:adjustRightInd w:val="0"/>
        <w:rPr>
          <w:rFonts w:ascii="Bookman Old Style" w:eastAsia="Calibri" w:hAnsi="Bookman Old Style"/>
          <w:sz w:val="22"/>
          <w:szCs w:val="22"/>
        </w:rPr>
      </w:pPr>
      <w:r w:rsidRPr="00A9693A">
        <w:rPr>
          <w:rFonts w:ascii="Bookman Old Style" w:eastAsia="Calibri" w:hAnsi="Bookman Old Style"/>
          <w:sz w:val="22"/>
          <w:szCs w:val="22"/>
        </w:rPr>
        <w:t xml:space="preserve">Cargo: </w:t>
      </w:r>
    </w:p>
    <w:p w14:paraId="79E36E5D" w14:textId="77777777" w:rsidR="00864431" w:rsidRPr="00A9693A" w:rsidRDefault="00864431" w:rsidP="00864431">
      <w:pPr>
        <w:autoSpaceDE w:val="0"/>
        <w:autoSpaceDN w:val="0"/>
        <w:adjustRightInd w:val="0"/>
        <w:rPr>
          <w:rFonts w:ascii="Bookman Old Style" w:hAnsi="Bookman Old Style"/>
          <w:sz w:val="22"/>
          <w:szCs w:val="22"/>
        </w:rPr>
      </w:pPr>
      <w:r w:rsidRPr="00A9693A">
        <w:rPr>
          <w:rFonts w:ascii="Bookman Old Style" w:eastAsia="Calibri" w:hAnsi="Bookman Old Style"/>
          <w:sz w:val="22"/>
          <w:szCs w:val="22"/>
        </w:rPr>
        <w:t xml:space="preserve">CPF: </w:t>
      </w:r>
    </w:p>
    <w:p w14:paraId="250DDA73" w14:textId="77777777" w:rsidR="00864431" w:rsidRPr="00A9693A" w:rsidRDefault="00864431" w:rsidP="00864431">
      <w:pPr>
        <w:autoSpaceDE w:val="0"/>
        <w:autoSpaceDN w:val="0"/>
        <w:adjustRightInd w:val="0"/>
        <w:rPr>
          <w:rFonts w:ascii="Bookman Old Style" w:eastAsia="Calibri" w:hAnsi="Bookman Old Style" w:cs="Arial"/>
          <w:color w:val="000000"/>
          <w:sz w:val="22"/>
          <w:szCs w:val="22"/>
        </w:rPr>
      </w:pPr>
      <w:r w:rsidRPr="00A9693A">
        <w:rPr>
          <w:rFonts w:ascii="Bookman Old Style" w:eastAsia="Calibri" w:hAnsi="Bookman Old Style" w:cs="Arial"/>
          <w:color w:val="000000"/>
          <w:sz w:val="22"/>
          <w:szCs w:val="22"/>
        </w:rPr>
        <w:t>Assinatura: ______________________________________________________</w:t>
      </w:r>
    </w:p>
    <w:p w14:paraId="1F824093" w14:textId="77777777" w:rsidR="00864431" w:rsidRPr="00A9693A" w:rsidRDefault="00864431" w:rsidP="00864431">
      <w:pPr>
        <w:jc w:val="center"/>
        <w:rPr>
          <w:rFonts w:ascii="Bookman Old Style" w:eastAsia="Calibri" w:hAnsi="Bookman Old Style" w:cs="Arial"/>
          <w:bCs/>
          <w:sz w:val="22"/>
          <w:szCs w:val="22"/>
        </w:rPr>
      </w:pPr>
    </w:p>
    <w:p w14:paraId="62F4163A" w14:textId="77777777" w:rsidR="00864431" w:rsidRPr="00A9693A" w:rsidRDefault="00864431" w:rsidP="00864431">
      <w:pPr>
        <w:rPr>
          <w:rFonts w:ascii="Bookman Old Style" w:eastAsia="Calibri" w:hAnsi="Bookman Old Style" w:cs="Arial"/>
          <w:b/>
          <w:sz w:val="22"/>
          <w:szCs w:val="22"/>
        </w:rPr>
      </w:pPr>
      <w:r w:rsidRPr="00A9693A">
        <w:rPr>
          <w:rFonts w:ascii="Bookman Old Style" w:eastAsia="Calibri" w:hAnsi="Bookman Old Style" w:cs="Arial"/>
          <w:b/>
          <w:sz w:val="22"/>
          <w:szCs w:val="22"/>
          <w:u w:val="single"/>
        </w:rPr>
        <w:t>ORDENADOR DE DESPESAS DA CONTRATANTE</w:t>
      </w:r>
      <w:r w:rsidRPr="00A9693A">
        <w:rPr>
          <w:rFonts w:ascii="Bookman Old Style" w:eastAsia="Calibri" w:hAnsi="Bookman Old Style" w:cs="Arial"/>
          <w:b/>
          <w:sz w:val="22"/>
          <w:szCs w:val="22"/>
        </w:rPr>
        <w:t>:</w:t>
      </w:r>
    </w:p>
    <w:p w14:paraId="49058C35"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Nome: </w:t>
      </w:r>
    </w:p>
    <w:p w14:paraId="74E09EA0"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Cargo: </w:t>
      </w:r>
    </w:p>
    <w:p w14:paraId="68324401" w14:textId="77777777" w:rsidR="00864431" w:rsidRPr="00A9693A" w:rsidRDefault="00864431" w:rsidP="00864431">
      <w:pPr>
        <w:rPr>
          <w:rFonts w:ascii="Bookman Old Style" w:hAnsi="Bookman Old Style"/>
          <w:sz w:val="22"/>
          <w:szCs w:val="22"/>
        </w:rPr>
      </w:pPr>
      <w:r w:rsidRPr="00A9693A">
        <w:rPr>
          <w:rFonts w:ascii="Bookman Old Style" w:eastAsia="Calibri" w:hAnsi="Bookman Old Style" w:cs="Arial"/>
          <w:sz w:val="22"/>
          <w:szCs w:val="22"/>
        </w:rPr>
        <w:t xml:space="preserve">CPF: </w:t>
      </w:r>
    </w:p>
    <w:p w14:paraId="6B67B925"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Assinatura: ______________________________________________________</w:t>
      </w:r>
    </w:p>
    <w:p w14:paraId="0536B808" w14:textId="77777777" w:rsidR="00864431" w:rsidRPr="00A9693A" w:rsidRDefault="00864431" w:rsidP="00864431">
      <w:pPr>
        <w:rPr>
          <w:rFonts w:ascii="Bookman Old Style" w:eastAsia="Calibri" w:hAnsi="Bookman Old Style" w:cs="Arial"/>
          <w:b/>
          <w:sz w:val="22"/>
          <w:szCs w:val="22"/>
          <w:u w:val="single"/>
        </w:rPr>
      </w:pPr>
    </w:p>
    <w:p w14:paraId="1F3EBA7D" w14:textId="77777777" w:rsidR="00864431" w:rsidRPr="00A9693A" w:rsidRDefault="00864431" w:rsidP="00864431">
      <w:pPr>
        <w:rPr>
          <w:rFonts w:ascii="Bookman Old Style" w:eastAsia="Calibri" w:hAnsi="Bookman Old Style" w:cs="Arial"/>
          <w:b/>
          <w:sz w:val="22"/>
          <w:szCs w:val="22"/>
          <w:u w:val="single"/>
        </w:rPr>
      </w:pPr>
    </w:p>
    <w:p w14:paraId="44850E00" w14:textId="77777777" w:rsidR="00864431" w:rsidRPr="00A9693A" w:rsidRDefault="00864431" w:rsidP="00864431">
      <w:pPr>
        <w:rPr>
          <w:rFonts w:ascii="Bookman Old Style" w:eastAsia="Calibri" w:hAnsi="Bookman Old Style" w:cs="Arial"/>
          <w:b/>
          <w:sz w:val="22"/>
          <w:szCs w:val="22"/>
        </w:rPr>
      </w:pPr>
      <w:r w:rsidRPr="00A9693A">
        <w:rPr>
          <w:rFonts w:ascii="Bookman Old Style" w:eastAsia="Calibri" w:hAnsi="Bookman Old Style" w:cs="Arial"/>
          <w:b/>
          <w:sz w:val="22"/>
          <w:szCs w:val="22"/>
          <w:u w:val="single"/>
        </w:rPr>
        <w:t>GESTOR DO CONTRATO</w:t>
      </w:r>
      <w:r w:rsidRPr="00A9693A">
        <w:rPr>
          <w:rFonts w:ascii="Bookman Old Style" w:eastAsia="Calibri" w:hAnsi="Bookman Old Style" w:cs="Arial"/>
          <w:b/>
          <w:sz w:val="22"/>
          <w:szCs w:val="22"/>
        </w:rPr>
        <w:t>:</w:t>
      </w:r>
    </w:p>
    <w:p w14:paraId="3F76DF81"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 xml:space="preserve">Nome: </w:t>
      </w:r>
    </w:p>
    <w:p w14:paraId="4E6938F8" w14:textId="77777777" w:rsidR="00864431" w:rsidRPr="00A9693A" w:rsidRDefault="00864431" w:rsidP="00864431">
      <w:pPr>
        <w:rPr>
          <w:rFonts w:ascii="Bookman Old Style" w:eastAsia="Calibri" w:hAnsi="Bookman Old Style" w:cs="Arial"/>
          <w:strike/>
          <w:sz w:val="22"/>
          <w:szCs w:val="22"/>
        </w:rPr>
      </w:pPr>
      <w:r w:rsidRPr="00A9693A">
        <w:rPr>
          <w:rFonts w:ascii="Bookman Old Style" w:eastAsia="Calibri" w:hAnsi="Bookman Old Style" w:cs="Arial"/>
          <w:sz w:val="22"/>
          <w:szCs w:val="22"/>
        </w:rPr>
        <w:t xml:space="preserve">Cargo: </w:t>
      </w:r>
      <w:r w:rsidRPr="00A9693A">
        <w:rPr>
          <w:rFonts w:ascii="Bookman Old Style" w:eastAsia="Calibri" w:hAnsi="Bookman Old Style" w:cs="Arial"/>
          <w:sz w:val="22"/>
          <w:szCs w:val="22"/>
        </w:rPr>
        <w:br/>
        <w:t>CPF:</w:t>
      </w:r>
    </w:p>
    <w:p w14:paraId="35BB6B85" w14:textId="77777777" w:rsidR="00864431" w:rsidRPr="00A9693A" w:rsidRDefault="00864431" w:rsidP="00864431">
      <w:pPr>
        <w:rPr>
          <w:rFonts w:ascii="Bookman Old Style" w:eastAsia="Calibri" w:hAnsi="Bookman Old Style" w:cs="Arial"/>
          <w:sz w:val="22"/>
          <w:szCs w:val="22"/>
        </w:rPr>
      </w:pPr>
      <w:r w:rsidRPr="00A9693A">
        <w:rPr>
          <w:rFonts w:ascii="Bookman Old Style" w:eastAsia="Calibri" w:hAnsi="Bookman Old Style" w:cs="Arial"/>
          <w:sz w:val="22"/>
          <w:szCs w:val="22"/>
        </w:rPr>
        <w:t>Assinatura: ______________________________________________________</w:t>
      </w:r>
    </w:p>
    <w:p w14:paraId="72189698" w14:textId="77777777" w:rsidR="00864431" w:rsidRPr="00A9693A" w:rsidRDefault="00864431" w:rsidP="00864431">
      <w:pPr>
        <w:rPr>
          <w:rFonts w:ascii="Bookman Old Style" w:eastAsia="Calibri" w:hAnsi="Bookman Old Style" w:cs="Arial"/>
          <w:b/>
          <w:sz w:val="22"/>
          <w:szCs w:val="22"/>
          <w:u w:val="single"/>
        </w:rPr>
      </w:pPr>
    </w:p>
    <w:p w14:paraId="345637C9" w14:textId="77777777" w:rsidR="00864431" w:rsidRPr="00A9693A" w:rsidRDefault="00864431" w:rsidP="00864431">
      <w:pPr>
        <w:rPr>
          <w:rFonts w:ascii="Bookman Old Style" w:eastAsia="Calibri" w:hAnsi="Bookman Old Style" w:cs="Arial"/>
          <w:b/>
          <w:sz w:val="22"/>
          <w:szCs w:val="22"/>
          <w:u w:val="single"/>
        </w:rPr>
      </w:pPr>
    </w:p>
    <w:p w14:paraId="6AA6E984" w14:textId="77777777" w:rsidR="00864431" w:rsidRPr="00A9693A" w:rsidRDefault="00864431" w:rsidP="00864431">
      <w:pPr>
        <w:rPr>
          <w:rFonts w:ascii="Bookman Old Style" w:eastAsia="Calibri" w:hAnsi="Bookman Old Style" w:cs="Arial"/>
          <w:b/>
          <w:sz w:val="22"/>
          <w:szCs w:val="22"/>
        </w:rPr>
      </w:pPr>
      <w:r w:rsidRPr="00A9693A">
        <w:rPr>
          <w:rFonts w:ascii="Bookman Old Style" w:eastAsia="Calibri" w:hAnsi="Bookman Old Style" w:cs="Arial"/>
          <w:b/>
          <w:sz w:val="22"/>
          <w:szCs w:val="22"/>
          <w:u w:val="single"/>
        </w:rPr>
        <w:t>DEMAIS RESPONSÁVEIS</w:t>
      </w:r>
      <w:r w:rsidRPr="00A9693A">
        <w:rPr>
          <w:rFonts w:ascii="Bookman Old Style" w:eastAsia="Calibri" w:hAnsi="Bookman Old Style" w:cs="Arial"/>
          <w:b/>
          <w:sz w:val="22"/>
          <w:szCs w:val="22"/>
        </w:rPr>
        <w:t>:</w:t>
      </w:r>
    </w:p>
    <w:p w14:paraId="20596271" w14:textId="77777777" w:rsidR="00864431" w:rsidRPr="00A9693A" w:rsidRDefault="00864431" w:rsidP="00864431">
      <w:pPr>
        <w:spacing w:after="8" w:line="253" w:lineRule="auto"/>
        <w:ind w:left="8" w:right="3202" w:hanging="10"/>
        <w:rPr>
          <w:rFonts w:ascii="Bookman Old Style" w:hAnsi="Bookman Old Style"/>
          <w:sz w:val="22"/>
          <w:szCs w:val="22"/>
        </w:rPr>
      </w:pPr>
      <w:r w:rsidRPr="00A9693A">
        <w:rPr>
          <w:rFonts w:ascii="Bookman Old Style" w:eastAsia="Arial" w:hAnsi="Bookman Old Style" w:cs="Arial"/>
          <w:b/>
          <w:bCs/>
          <w:sz w:val="22"/>
          <w:szCs w:val="22"/>
        </w:rPr>
        <w:t>Tipo de ato sob</w:t>
      </w:r>
      <w:r w:rsidRPr="00A9693A">
        <w:rPr>
          <w:rFonts w:ascii="Bookman Old Style" w:eastAsia="Arial" w:hAnsi="Bookman Old Style" w:cs="Arial"/>
          <w:b/>
          <w:bCs/>
          <w:spacing w:val="-11"/>
          <w:sz w:val="22"/>
          <w:szCs w:val="22"/>
        </w:rPr>
        <w:t xml:space="preserve"> </w:t>
      </w:r>
      <w:r w:rsidRPr="00A9693A">
        <w:rPr>
          <w:rFonts w:ascii="Bookman Old Style" w:eastAsia="Arial" w:hAnsi="Bookman Old Style" w:cs="Arial"/>
          <w:b/>
          <w:bCs/>
          <w:sz w:val="22"/>
          <w:szCs w:val="22"/>
        </w:rPr>
        <w:t>sua</w:t>
      </w:r>
      <w:r w:rsidRPr="00A9693A">
        <w:rPr>
          <w:rFonts w:ascii="Bookman Old Style" w:eastAsia="Arial" w:hAnsi="Bookman Old Style" w:cs="Arial"/>
          <w:b/>
          <w:bCs/>
          <w:spacing w:val="-3"/>
          <w:sz w:val="22"/>
          <w:szCs w:val="22"/>
        </w:rPr>
        <w:t xml:space="preserve"> </w:t>
      </w:r>
      <w:r w:rsidRPr="00A9693A">
        <w:rPr>
          <w:rFonts w:ascii="Bookman Old Style" w:eastAsia="Arial" w:hAnsi="Bookman Old Style" w:cs="Arial"/>
          <w:b/>
          <w:bCs/>
          <w:sz w:val="22"/>
          <w:szCs w:val="22"/>
        </w:rPr>
        <w:t xml:space="preserve">responsabilidade: Execução Contratual </w:t>
      </w:r>
      <w:r w:rsidRPr="00A9693A">
        <w:rPr>
          <w:rFonts w:ascii="Bookman Old Style" w:eastAsia="Arial" w:hAnsi="Bookman Old Style" w:cs="Arial"/>
          <w:b/>
          <w:bCs/>
          <w:sz w:val="22"/>
          <w:szCs w:val="22"/>
        </w:rPr>
        <w:br/>
      </w:r>
      <w:r w:rsidRPr="00A9693A">
        <w:rPr>
          <w:rFonts w:ascii="Bookman Old Style" w:eastAsia="Calibri" w:hAnsi="Bookman Old Style" w:cs="Calibri"/>
          <w:sz w:val="22"/>
          <w:szCs w:val="22"/>
        </w:rPr>
        <w:t xml:space="preserve">Nome: </w:t>
      </w:r>
    </w:p>
    <w:p w14:paraId="20225BB3" w14:textId="77777777" w:rsidR="00864431" w:rsidRPr="00A9693A" w:rsidRDefault="00864431" w:rsidP="00864431">
      <w:pPr>
        <w:spacing w:line="276" w:lineRule="auto"/>
        <w:ind w:left="14" w:hanging="10"/>
        <w:jc w:val="both"/>
        <w:rPr>
          <w:rFonts w:ascii="Bookman Old Style" w:hAnsi="Bookman Old Style"/>
          <w:sz w:val="22"/>
          <w:szCs w:val="22"/>
        </w:rPr>
      </w:pPr>
      <w:r w:rsidRPr="00A9693A">
        <w:rPr>
          <w:rFonts w:ascii="Bookman Old Style" w:eastAsia="Calibri" w:hAnsi="Bookman Old Style" w:cs="Calibri"/>
          <w:sz w:val="22"/>
          <w:szCs w:val="22"/>
        </w:rPr>
        <w:t>Cargo</w:t>
      </w:r>
    </w:p>
    <w:p w14:paraId="6124A2EA" w14:textId="77777777" w:rsidR="00864431" w:rsidRPr="00A9693A" w:rsidRDefault="00864431" w:rsidP="00864431">
      <w:pPr>
        <w:spacing w:line="276" w:lineRule="auto"/>
        <w:ind w:left="14" w:hanging="10"/>
        <w:rPr>
          <w:rFonts w:ascii="Bookman Old Style" w:hAnsi="Bookman Old Style"/>
          <w:sz w:val="22"/>
          <w:szCs w:val="22"/>
        </w:rPr>
      </w:pPr>
      <w:r w:rsidRPr="00A9693A">
        <w:rPr>
          <w:rFonts w:ascii="Bookman Old Style" w:eastAsia="Calibri" w:hAnsi="Bookman Old Style" w:cs="Calibri"/>
          <w:sz w:val="22"/>
          <w:szCs w:val="22"/>
        </w:rPr>
        <w:t xml:space="preserve">CPF: </w:t>
      </w:r>
    </w:p>
    <w:p w14:paraId="558AD063" w14:textId="77777777" w:rsidR="00864431" w:rsidRPr="00A9693A" w:rsidRDefault="00864431" w:rsidP="00864431">
      <w:pPr>
        <w:ind w:left="14" w:hanging="10"/>
        <w:rPr>
          <w:rFonts w:ascii="Bookman Old Style" w:hAnsi="Bookman Old Style"/>
          <w:sz w:val="22"/>
          <w:szCs w:val="22"/>
        </w:rPr>
      </w:pPr>
      <w:r w:rsidRPr="00A9693A">
        <w:rPr>
          <w:rFonts w:ascii="Bookman Old Style" w:eastAsia="Calibri" w:hAnsi="Bookman Old Style" w:cs="Calibri"/>
          <w:sz w:val="22"/>
          <w:szCs w:val="22"/>
        </w:rPr>
        <w:t>Assinatura</w:t>
      </w:r>
      <w:proofErr w:type="gramStart"/>
      <w:r w:rsidRPr="00A9693A">
        <w:rPr>
          <w:rFonts w:ascii="Bookman Old Style" w:eastAsia="Calibri" w:hAnsi="Bookman Old Style" w:cs="Calibri"/>
          <w:sz w:val="22"/>
          <w:szCs w:val="22"/>
        </w:rPr>
        <w:t>:</w:t>
      </w:r>
      <w:r w:rsidRPr="00A9693A">
        <w:rPr>
          <w:rFonts w:ascii="Bookman Old Style" w:eastAsia="Calibri" w:hAnsi="Bookman Old Style" w:cs="Arial"/>
          <w:sz w:val="22"/>
          <w:szCs w:val="22"/>
        </w:rPr>
        <w:t xml:space="preserve"> :</w:t>
      </w:r>
      <w:proofErr w:type="gramEnd"/>
      <w:r w:rsidRPr="00A9693A">
        <w:rPr>
          <w:rFonts w:ascii="Bookman Old Style" w:eastAsia="Calibri" w:hAnsi="Bookman Old Style" w:cs="Arial"/>
          <w:sz w:val="22"/>
          <w:szCs w:val="22"/>
        </w:rPr>
        <w:t xml:space="preserve"> ______________________________________________________</w:t>
      </w:r>
    </w:p>
    <w:p w14:paraId="49693696" w14:textId="77777777" w:rsidR="00864431" w:rsidRPr="00A9693A" w:rsidRDefault="00864431" w:rsidP="00864431">
      <w:pPr>
        <w:ind w:left="-142" w:firstLine="142"/>
        <w:jc w:val="both"/>
        <w:textAlignment w:val="baseline"/>
        <w:rPr>
          <w:rFonts w:ascii="Bookman Old Style" w:hAnsi="Bookman Old Style" w:cs="Arial"/>
          <w:sz w:val="22"/>
          <w:szCs w:val="22"/>
        </w:rPr>
      </w:pPr>
    </w:p>
    <w:p w14:paraId="6460036A" w14:textId="77777777" w:rsidR="00864431" w:rsidRPr="00A9693A" w:rsidRDefault="00864431" w:rsidP="00864431">
      <w:pPr>
        <w:ind w:left="-142" w:firstLine="142"/>
        <w:jc w:val="both"/>
        <w:textAlignment w:val="baseline"/>
        <w:rPr>
          <w:rFonts w:ascii="Bookman Old Style" w:hAnsi="Bookman Old Style" w:cs="Arial"/>
          <w:sz w:val="22"/>
          <w:szCs w:val="22"/>
        </w:rPr>
      </w:pPr>
    </w:p>
    <w:p w14:paraId="526FDB10"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lastRenderedPageBreak/>
        <w:t>(*) Facultativo. Indicar quando já constituído, informando, inclusive, o endereço eletrônico. </w:t>
      </w:r>
    </w:p>
    <w:p w14:paraId="2833E1AF"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6965CD7D" w14:textId="77777777" w:rsidR="00864431" w:rsidRPr="00A9693A" w:rsidRDefault="00864431" w:rsidP="00864431">
      <w:pPr>
        <w:ind w:left="-142" w:firstLine="142"/>
        <w:jc w:val="center"/>
        <w:textAlignment w:val="baseline"/>
        <w:rPr>
          <w:rFonts w:ascii="Bookman Old Style" w:hAnsi="Bookman Old Style" w:cs="Arial"/>
          <w:b/>
          <w:bCs/>
          <w:sz w:val="22"/>
          <w:szCs w:val="22"/>
          <w:u w:val="single"/>
        </w:rPr>
      </w:pPr>
    </w:p>
    <w:p w14:paraId="05FF505E" w14:textId="77777777" w:rsidR="00864431" w:rsidRPr="00A9693A" w:rsidRDefault="00864431" w:rsidP="00864431">
      <w:pPr>
        <w:ind w:left="-142" w:firstLine="142"/>
        <w:jc w:val="center"/>
        <w:textAlignment w:val="baseline"/>
        <w:rPr>
          <w:rFonts w:ascii="Bookman Old Style" w:hAnsi="Bookman Old Style" w:cs="Arial"/>
          <w:b/>
          <w:bCs/>
          <w:sz w:val="22"/>
          <w:szCs w:val="22"/>
          <w:u w:val="single"/>
        </w:rPr>
      </w:pPr>
    </w:p>
    <w:p w14:paraId="2EBAE5C4" w14:textId="77777777" w:rsidR="00864431" w:rsidRPr="00A9693A" w:rsidRDefault="00864431" w:rsidP="00864431">
      <w:pPr>
        <w:ind w:left="-142" w:firstLine="142"/>
        <w:jc w:val="center"/>
        <w:textAlignment w:val="baseline"/>
        <w:rPr>
          <w:rFonts w:ascii="Bookman Old Style" w:hAnsi="Bookman Old Style" w:cs="Arial"/>
          <w:b/>
          <w:bCs/>
          <w:sz w:val="22"/>
          <w:szCs w:val="22"/>
          <w:u w:val="single"/>
        </w:rPr>
      </w:pPr>
    </w:p>
    <w:p w14:paraId="530D5758" w14:textId="77777777" w:rsidR="00864431" w:rsidRPr="00A9693A" w:rsidRDefault="00864431" w:rsidP="00864431">
      <w:pPr>
        <w:ind w:left="-142" w:firstLine="142"/>
        <w:jc w:val="center"/>
        <w:textAlignment w:val="baseline"/>
        <w:rPr>
          <w:rFonts w:ascii="Bookman Old Style" w:hAnsi="Bookman Old Style" w:cs="Arial"/>
          <w:b/>
          <w:bCs/>
          <w:sz w:val="22"/>
          <w:szCs w:val="22"/>
          <w:u w:val="single"/>
        </w:rPr>
      </w:pPr>
      <w:r w:rsidRPr="00A9693A">
        <w:rPr>
          <w:rFonts w:ascii="Bookman Old Style" w:hAnsi="Bookman Old Style" w:cs="Arial"/>
          <w:b/>
          <w:bCs/>
          <w:sz w:val="22"/>
          <w:szCs w:val="22"/>
          <w:u w:val="single"/>
        </w:rPr>
        <w:t>ANEXO PC-02 - CADASTRO DO RESPONSÁVEL</w:t>
      </w:r>
    </w:p>
    <w:p w14:paraId="41DC9BEE" w14:textId="77777777" w:rsidR="00864431" w:rsidRPr="00A9693A" w:rsidRDefault="00864431" w:rsidP="00864431">
      <w:pPr>
        <w:ind w:left="-142" w:firstLine="142"/>
        <w:jc w:val="center"/>
        <w:textAlignment w:val="baseline"/>
        <w:rPr>
          <w:rFonts w:ascii="Bookman Old Style" w:hAnsi="Bookman Old Style" w:cs="Arial"/>
          <w:b/>
          <w:bCs/>
          <w:sz w:val="22"/>
          <w:szCs w:val="22"/>
          <w:u w:val="single"/>
        </w:rPr>
      </w:pPr>
    </w:p>
    <w:p w14:paraId="4756CA3C" w14:textId="77777777" w:rsidR="00864431" w:rsidRPr="00A9693A" w:rsidRDefault="00864431" w:rsidP="00864431">
      <w:pPr>
        <w:ind w:left="-142" w:firstLine="142"/>
        <w:jc w:val="center"/>
        <w:textAlignment w:val="baseline"/>
        <w:rPr>
          <w:rFonts w:ascii="Bookman Old Style" w:hAnsi="Bookman Old Style" w:cs="Segoe UI"/>
          <w:sz w:val="22"/>
          <w:szCs w:val="22"/>
        </w:rPr>
      </w:pPr>
    </w:p>
    <w:p w14:paraId="6799324A" w14:textId="77777777" w:rsidR="00864431" w:rsidRPr="00A9693A" w:rsidRDefault="00864431" w:rsidP="00864431">
      <w:pPr>
        <w:ind w:left="-142" w:firstLine="142"/>
        <w:jc w:val="center"/>
        <w:textAlignment w:val="baseline"/>
        <w:rPr>
          <w:rFonts w:ascii="Bookman Old Style" w:hAnsi="Bookman Old Style" w:cs="Segoe UI"/>
          <w:sz w:val="22"/>
          <w:szCs w:val="22"/>
        </w:rPr>
      </w:pPr>
    </w:p>
    <w:tbl>
      <w:tblPr>
        <w:tblW w:w="94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0"/>
        <w:gridCol w:w="6132"/>
        <w:gridCol w:w="426"/>
      </w:tblGrid>
      <w:tr w:rsidR="00864431" w:rsidRPr="00A9693A" w14:paraId="35F8AD77" w14:textId="77777777" w:rsidTr="00096A50">
        <w:trPr>
          <w:gridAfter w:val="1"/>
          <w:wAfter w:w="426" w:type="dxa"/>
          <w:trHeight w:val="120"/>
        </w:trPr>
        <w:tc>
          <w:tcPr>
            <w:tcW w:w="9072" w:type="dxa"/>
            <w:gridSpan w:val="2"/>
            <w:tcBorders>
              <w:top w:val="nil"/>
              <w:left w:val="nil"/>
              <w:bottom w:val="nil"/>
              <w:right w:val="nil"/>
            </w:tcBorders>
            <w:shd w:val="clear" w:color="auto" w:fill="auto"/>
            <w:hideMark/>
          </w:tcPr>
          <w:p w14:paraId="7B2B408F"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 </w:t>
            </w:r>
          </w:p>
          <w:p w14:paraId="45589B92" w14:textId="77777777" w:rsidR="00864431" w:rsidRPr="00A9693A" w:rsidRDefault="00864431" w:rsidP="00096A50">
            <w:pPr>
              <w:ind w:right="141"/>
              <w:jc w:val="center"/>
              <w:rPr>
                <w:rFonts w:ascii="Bookman Old Style" w:hAnsi="Bookman Old Style"/>
                <w:b/>
                <w:sz w:val="22"/>
                <w:szCs w:val="22"/>
              </w:rPr>
            </w:pPr>
            <w:r w:rsidRPr="00A9693A">
              <w:rPr>
                <w:rFonts w:ascii="Bookman Old Style" w:hAnsi="Bookman Old Style"/>
                <w:b/>
                <w:sz w:val="22"/>
                <w:szCs w:val="22"/>
              </w:rPr>
              <w:t>ÓRGÃO OU ENTIDADE: INSTITUTO DE PREVIDÊNCIA MUNICIPAL DE MESÓPOLIS-SP</w:t>
            </w:r>
          </w:p>
          <w:p w14:paraId="7354FFFC" w14:textId="77777777" w:rsidR="00864431" w:rsidRPr="00A9693A" w:rsidRDefault="00864431" w:rsidP="00096A50">
            <w:pPr>
              <w:ind w:left="-142" w:firstLine="142"/>
              <w:jc w:val="both"/>
              <w:textAlignment w:val="baseline"/>
              <w:rPr>
                <w:rFonts w:ascii="Bookman Old Style" w:hAnsi="Bookman Old Style" w:cs="Arial"/>
                <w:sz w:val="22"/>
                <w:szCs w:val="22"/>
              </w:rPr>
            </w:pPr>
            <w:r w:rsidRPr="00A9693A">
              <w:rPr>
                <w:rFonts w:ascii="Bookman Old Style" w:hAnsi="Bookman Old Style" w:cs="Arial"/>
                <w:sz w:val="22"/>
                <w:szCs w:val="22"/>
              </w:rPr>
              <w:t> </w:t>
            </w:r>
          </w:p>
          <w:p w14:paraId="1EED5F7C" w14:textId="77777777" w:rsidR="00864431" w:rsidRPr="00A9693A" w:rsidRDefault="00864431" w:rsidP="00096A50">
            <w:pPr>
              <w:ind w:left="-142" w:firstLine="142"/>
              <w:jc w:val="both"/>
              <w:textAlignment w:val="baseline"/>
              <w:rPr>
                <w:rFonts w:ascii="Bookman Old Style" w:hAnsi="Bookman Old Style" w:cs="Arial"/>
                <w:sz w:val="22"/>
                <w:szCs w:val="22"/>
              </w:rPr>
            </w:pPr>
          </w:p>
          <w:p w14:paraId="1374D21F" w14:textId="77777777" w:rsidR="00864431" w:rsidRPr="00A9693A" w:rsidRDefault="00864431" w:rsidP="00096A50">
            <w:pPr>
              <w:ind w:left="-142" w:firstLine="142"/>
              <w:jc w:val="both"/>
              <w:textAlignment w:val="baseline"/>
              <w:rPr>
                <w:rFonts w:ascii="Bookman Old Style" w:hAnsi="Bookman Old Style" w:cs="Arial"/>
                <w:sz w:val="22"/>
                <w:szCs w:val="22"/>
              </w:rPr>
            </w:pPr>
          </w:p>
          <w:p w14:paraId="03AD99FA" w14:textId="77777777" w:rsidR="00864431" w:rsidRPr="00A9693A" w:rsidRDefault="00864431" w:rsidP="00096A50">
            <w:pPr>
              <w:ind w:left="-142" w:firstLine="142"/>
              <w:jc w:val="both"/>
              <w:textAlignment w:val="baseline"/>
              <w:rPr>
                <w:rFonts w:ascii="Bookman Old Style" w:hAnsi="Bookman Old Style"/>
                <w:sz w:val="22"/>
                <w:szCs w:val="22"/>
              </w:rPr>
            </w:pPr>
          </w:p>
        </w:tc>
      </w:tr>
      <w:tr w:rsidR="00864431" w:rsidRPr="00A9693A" w14:paraId="642DC7D3"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20237710"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Nome: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0B9B6992"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XXXX</w:t>
            </w:r>
          </w:p>
        </w:tc>
      </w:tr>
      <w:tr w:rsidR="00864431" w:rsidRPr="00A9693A" w14:paraId="11BCD1E9"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4B57D5EC"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Cargo: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03B6AAA3"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w:t>
            </w:r>
          </w:p>
        </w:tc>
      </w:tr>
      <w:tr w:rsidR="00864431" w:rsidRPr="00A9693A" w14:paraId="0114C3A4"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13CD8EF2"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CPF: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4FF18F56"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 </w:t>
            </w:r>
          </w:p>
        </w:tc>
      </w:tr>
      <w:tr w:rsidR="00864431" w:rsidRPr="00A9693A" w14:paraId="7F41E46E"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14A2258D"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RG: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2B8743D4"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 </w:t>
            </w:r>
          </w:p>
        </w:tc>
      </w:tr>
      <w:tr w:rsidR="00864431" w:rsidRPr="00A9693A" w14:paraId="033DB9AC"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1DE5524D"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Data de Nascimento: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01931949"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 </w:t>
            </w:r>
          </w:p>
        </w:tc>
      </w:tr>
      <w:tr w:rsidR="00864431" w:rsidRPr="00A9693A" w14:paraId="2C7E07AA"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7208BF25"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Endereço Residencial: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5499D49A"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XXXX </w:t>
            </w:r>
          </w:p>
        </w:tc>
      </w:tr>
      <w:tr w:rsidR="00864431" w:rsidRPr="00A9693A" w14:paraId="113E77D0"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79F8D7ED"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E-mail Institucional: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5A8090C3"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sz w:val="22"/>
                <w:szCs w:val="22"/>
              </w:rPr>
              <w:t>XXX</w:t>
            </w:r>
          </w:p>
        </w:tc>
      </w:tr>
      <w:tr w:rsidR="00864431" w:rsidRPr="00A9693A" w14:paraId="08F7722F"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24871A6A"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E-mail Pessoal: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6E0D22A8"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 </w:t>
            </w:r>
          </w:p>
        </w:tc>
      </w:tr>
      <w:tr w:rsidR="00864431" w:rsidRPr="00A9693A" w14:paraId="68E68A93"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17E41EF6"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Telefone Residencial: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25848B73"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 </w:t>
            </w:r>
          </w:p>
        </w:tc>
      </w:tr>
      <w:tr w:rsidR="00864431" w:rsidRPr="00A9693A" w14:paraId="33119797"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6F5F1466"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Telefone Comercial: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2D9E7595"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 </w:t>
            </w:r>
          </w:p>
        </w:tc>
      </w:tr>
      <w:tr w:rsidR="00864431" w:rsidRPr="00A9693A" w14:paraId="779DA72D"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44F15A1E"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Telefone Celular: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7A1AF7B4"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 </w:t>
            </w:r>
          </w:p>
        </w:tc>
      </w:tr>
      <w:tr w:rsidR="00864431" w:rsidRPr="00A9693A" w14:paraId="0C474E39" w14:textId="77777777" w:rsidTr="00096A50">
        <w:trPr>
          <w:trHeight w:val="30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14:paraId="76237409"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Período de Gestão </w:t>
            </w:r>
          </w:p>
        </w:tc>
        <w:tc>
          <w:tcPr>
            <w:tcW w:w="6558" w:type="dxa"/>
            <w:gridSpan w:val="2"/>
            <w:tcBorders>
              <w:top w:val="single" w:sz="6" w:space="0" w:color="auto"/>
              <w:left w:val="single" w:sz="6" w:space="0" w:color="auto"/>
              <w:bottom w:val="single" w:sz="6" w:space="0" w:color="auto"/>
              <w:right w:val="single" w:sz="6" w:space="0" w:color="auto"/>
            </w:tcBorders>
            <w:shd w:val="clear" w:color="auto" w:fill="auto"/>
            <w:hideMark/>
          </w:tcPr>
          <w:p w14:paraId="492785DD" w14:textId="77777777" w:rsidR="00864431" w:rsidRPr="00A9693A" w:rsidRDefault="00864431" w:rsidP="00096A50">
            <w:pPr>
              <w:ind w:left="-142" w:firstLine="142"/>
              <w:jc w:val="both"/>
              <w:textAlignment w:val="baseline"/>
              <w:rPr>
                <w:rFonts w:ascii="Bookman Old Style" w:hAnsi="Bookman Old Style"/>
                <w:sz w:val="22"/>
                <w:szCs w:val="22"/>
              </w:rPr>
            </w:pPr>
            <w:r w:rsidRPr="00A9693A">
              <w:rPr>
                <w:rFonts w:ascii="Bookman Old Style" w:hAnsi="Bookman Old Style" w:cs="Arial"/>
                <w:sz w:val="22"/>
                <w:szCs w:val="22"/>
              </w:rPr>
              <w:t>XXX </w:t>
            </w:r>
          </w:p>
        </w:tc>
      </w:tr>
    </w:tbl>
    <w:p w14:paraId="26909981"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145DB791"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6A57F703"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4BAC16EA" w14:textId="77777777" w:rsidR="00864431" w:rsidRPr="00A9693A" w:rsidRDefault="00864431" w:rsidP="00864431">
      <w:pPr>
        <w:jc w:val="both"/>
        <w:rPr>
          <w:rFonts w:ascii="Bookman Old Style" w:hAnsi="Bookman Old Style"/>
          <w:sz w:val="22"/>
          <w:szCs w:val="22"/>
        </w:rPr>
      </w:pPr>
      <w:r w:rsidRPr="00A9693A">
        <w:rPr>
          <w:rFonts w:ascii="Bookman Old Style" w:hAnsi="Bookman Old Style" w:cs="Arial"/>
          <w:sz w:val="22"/>
          <w:szCs w:val="22"/>
        </w:rPr>
        <w:t> </w:t>
      </w:r>
      <w:r w:rsidRPr="00A9693A">
        <w:rPr>
          <w:rFonts w:ascii="Bookman Old Style" w:hAnsi="Bookman Old Style"/>
          <w:sz w:val="22"/>
          <w:szCs w:val="22"/>
        </w:rPr>
        <w:t xml:space="preserve">As informações pessoais dos responsáveis estão cadastradas no módulo eletrônico do Cadastro TCESP, conforme previsto no </w:t>
      </w:r>
      <w:r w:rsidRPr="00A9693A">
        <w:rPr>
          <w:rFonts w:ascii="Bookman Old Style" w:eastAsia="Calibri" w:hAnsi="Bookman Old Style"/>
          <w:sz w:val="22"/>
          <w:szCs w:val="22"/>
        </w:rPr>
        <w:t>Artigo 2º das Instruções nº 01/2020</w:t>
      </w:r>
      <w:r w:rsidRPr="00A9693A">
        <w:rPr>
          <w:rFonts w:ascii="Bookman Old Style" w:hAnsi="Bookman Old Style"/>
          <w:sz w:val="22"/>
          <w:szCs w:val="22"/>
        </w:rPr>
        <w:t>, conforme “Declaração de Atualização Cadastral” ora anexada (s).</w:t>
      </w:r>
    </w:p>
    <w:p w14:paraId="23F7ED45" w14:textId="77777777" w:rsidR="00864431" w:rsidRPr="00A9693A" w:rsidRDefault="00864431" w:rsidP="00864431">
      <w:pPr>
        <w:rPr>
          <w:rFonts w:ascii="Bookman Old Style" w:hAnsi="Bookman Old Style"/>
          <w:sz w:val="22"/>
          <w:szCs w:val="22"/>
        </w:rPr>
      </w:pPr>
    </w:p>
    <w:p w14:paraId="795636DF" w14:textId="77777777" w:rsidR="00864431" w:rsidRPr="00A9693A" w:rsidRDefault="00864431" w:rsidP="00864431">
      <w:pPr>
        <w:rPr>
          <w:rFonts w:ascii="Bookman Old Style" w:hAnsi="Bookman Old Style"/>
          <w:sz w:val="22"/>
          <w:szCs w:val="22"/>
        </w:rPr>
      </w:pPr>
    </w:p>
    <w:p w14:paraId="7B83FBCC" w14:textId="77777777" w:rsidR="00864431" w:rsidRPr="00A9693A" w:rsidRDefault="00864431" w:rsidP="00864431">
      <w:pPr>
        <w:rPr>
          <w:rFonts w:ascii="Bookman Old Style" w:hAnsi="Bookman Old Style"/>
          <w:sz w:val="22"/>
          <w:szCs w:val="22"/>
        </w:rPr>
      </w:pPr>
    </w:p>
    <w:p w14:paraId="115FCBCE" w14:textId="77777777" w:rsidR="00864431" w:rsidRPr="00A9693A" w:rsidRDefault="00864431" w:rsidP="00864431">
      <w:pPr>
        <w:rPr>
          <w:rFonts w:ascii="Bookman Old Style" w:hAnsi="Bookman Old Style"/>
          <w:sz w:val="22"/>
          <w:szCs w:val="22"/>
        </w:rPr>
      </w:pPr>
    </w:p>
    <w:p w14:paraId="231A59B5" w14:textId="77777777" w:rsidR="00864431" w:rsidRPr="00A9693A" w:rsidRDefault="00864431" w:rsidP="00864431">
      <w:pPr>
        <w:rPr>
          <w:rFonts w:ascii="Bookman Old Style" w:hAnsi="Bookman Old Style"/>
          <w:sz w:val="22"/>
          <w:szCs w:val="22"/>
        </w:rPr>
      </w:pPr>
    </w:p>
    <w:p w14:paraId="44F02D40" w14:textId="77777777" w:rsidR="00864431" w:rsidRPr="00A9693A" w:rsidRDefault="00864431" w:rsidP="00864431">
      <w:pPr>
        <w:rPr>
          <w:rFonts w:ascii="Bookman Old Style" w:hAnsi="Bookman Old Style"/>
          <w:sz w:val="22"/>
          <w:szCs w:val="22"/>
        </w:rPr>
      </w:pPr>
      <w:r w:rsidRPr="00A9693A">
        <w:rPr>
          <w:rFonts w:ascii="Bookman Old Style" w:hAnsi="Bookman Old Style"/>
          <w:sz w:val="22"/>
          <w:szCs w:val="22"/>
        </w:rPr>
        <w:t xml:space="preserve">                                           _______________________________________</w:t>
      </w:r>
    </w:p>
    <w:p w14:paraId="4D04C871" w14:textId="77777777" w:rsidR="00864431" w:rsidRPr="00A9693A" w:rsidRDefault="00864431" w:rsidP="00864431">
      <w:pPr>
        <w:adjustRightInd w:val="0"/>
        <w:jc w:val="center"/>
        <w:rPr>
          <w:rFonts w:ascii="Bookman Old Style" w:hAnsi="Bookman Old Style"/>
          <w:sz w:val="22"/>
          <w:szCs w:val="22"/>
        </w:rPr>
      </w:pPr>
      <w:proofErr w:type="spellStart"/>
      <w:r w:rsidRPr="00A9693A">
        <w:rPr>
          <w:rFonts w:ascii="Bookman Old Style" w:hAnsi="Bookman Old Style"/>
          <w:b/>
          <w:sz w:val="22"/>
          <w:szCs w:val="22"/>
        </w:rPr>
        <w:t>xxxxxxxxxxxxxxxxxx</w:t>
      </w:r>
      <w:proofErr w:type="spellEnd"/>
    </w:p>
    <w:p w14:paraId="4B8A68DF"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17E61A57"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718D4196"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531A0A5B"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290C306F"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53AAD0F7"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5812A00A" w14:textId="14228125"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5D9290D9"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t> </w:t>
      </w:r>
    </w:p>
    <w:p w14:paraId="5ACBC047" w14:textId="77777777" w:rsidR="00864431" w:rsidRPr="00A9693A" w:rsidRDefault="00864431" w:rsidP="00864431">
      <w:pPr>
        <w:ind w:left="-142" w:firstLine="142"/>
        <w:jc w:val="both"/>
        <w:textAlignment w:val="baseline"/>
        <w:rPr>
          <w:rFonts w:ascii="Bookman Old Style" w:hAnsi="Bookman Old Style" w:cs="Segoe UI"/>
          <w:sz w:val="22"/>
          <w:szCs w:val="22"/>
        </w:rPr>
      </w:pPr>
      <w:r w:rsidRPr="00A9693A">
        <w:rPr>
          <w:rFonts w:ascii="Bookman Old Style" w:hAnsi="Bookman Old Style" w:cs="Arial"/>
          <w:sz w:val="22"/>
          <w:szCs w:val="22"/>
        </w:rPr>
        <w:lastRenderedPageBreak/>
        <w:t> </w:t>
      </w:r>
    </w:p>
    <w:p w14:paraId="559C4FC3" w14:textId="7390F481" w:rsidR="00864431" w:rsidRPr="00A9693A" w:rsidRDefault="00864431" w:rsidP="00864431">
      <w:pPr>
        <w:ind w:left="-142" w:firstLine="142"/>
        <w:jc w:val="both"/>
        <w:textAlignment w:val="baseline"/>
        <w:rPr>
          <w:rFonts w:ascii="Bookman Old Style" w:hAnsi="Bookman Old Style" w:cs="Arial"/>
          <w:sz w:val="22"/>
          <w:szCs w:val="22"/>
        </w:rPr>
      </w:pPr>
      <w:r w:rsidRPr="00A9693A">
        <w:rPr>
          <w:rFonts w:ascii="Bookman Old Style" w:hAnsi="Bookman Old Style" w:cs="Arial"/>
          <w:sz w:val="22"/>
          <w:szCs w:val="22"/>
        </w:rPr>
        <w:t> </w:t>
      </w:r>
    </w:p>
    <w:sectPr w:rsidR="00864431" w:rsidRPr="00A9693A" w:rsidSect="00D87E96">
      <w:headerReference w:type="default" r:id="rId11"/>
      <w:pgSz w:w="11906" w:h="16838"/>
      <w:pgMar w:top="1417" w:right="991" w:bottom="1417" w:left="1418" w:header="708" w:footer="4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372D3" w14:textId="77777777" w:rsidR="00900F76" w:rsidRDefault="00900F76" w:rsidP="003F187C">
      <w:r>
        <w:separator/>
      </w:r>
    </w:p>
  </w:endnote>
  <w:endnote w:type="continuationSeparator" w:id="0">
    <w:p w14:paraId="180D12E1" w14:textId="77777777" w:rsidR="00900F76" w:rsidRDefault="00900F76" w:rsidP="003F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
    <w:altName w:val="Yu Gothic"/>
    <w:panose1 w:val="00000000000000000000"/>
    <w:charset w:val="80"/>
    <w:family w:val="auto"/>
    <w:notTrueType/>
    <w:pitch w:val="default"/>
    <w:sig w:usb0="00000000" w:usb1="08070000" w:usb2="00000010" w:usb3="00000000" w:csb0="0002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Ecofont_Spranq_eco_Sans">
    <w:altName w:val="Malgun Gothic"/>
    <w:charset w:val="00"/>
    <w:family w:val="swiss"/>
    <w:pitch w:val="variable"/>
    <w:sig w:usb0="800000AF" w:usb1="1000204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autami">
    <w:panose1 w:val="02000500000000000000"/>
    <w:charset w:val="00"/>
    <w:family w:val="swiss"/>
    <w:pitch w:val="variable"/>
    <w:sig w:usb0="002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C774D" w14:textId="77777777" w:rsidR="00900F76" w:rsidRDefault="00900F76" w:rsidP="003F187C">
      <w:r>
        <w:separator/>
      </w:r>
    </w:p>
  </w:footnote>
  <w:footnote w:type="continuationSeparator" w:id="0">
    <w:p w14:paraId="4356250C" w14:textId="77777777" w:rsidR="00900F76" w:rsidRDefault="00900F76" w:rsidP="003F1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B0914" w14:textId="77777777" w:rsidR="003F187C" w:rsidRDefault="003F187C">
    <w:pPr>
      <w:pStyle w:val="Cabealho"/>
    </w:pPr>
    <w:r>
      <w:rPr>
        <w:noProof/>
        <w:lang w:eastAsia="pt-BR"/>
      </w:rPr>
      <w:drawing>
        <wp:anchor distT="0" distB="0" distL="114300" distR="114300" simplePos="0" relativeHeight="251658240" behindDoc="0" locked="0" layoutInCell="1" allowOverlap="1" wp14:anchorId="6A57265E" wp14:editId="152F572D">
          <wp:simplePos x="0" y="0"/>
          <wp:positionH relativeFrom="margin">
            <wp:posOffset>-540385</wp:posOffset>
          </wp:positionH>
          <wp:positionV relativeFrom="paragraph">
            <wp:posOffset>-222250</wp:posOffset>
          </wp:positionV>
          <wp:extent cx="6823075" cy="1024255"/>
          <wp:effectExtent l="0" t="0" r="0" b="4445"/>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3075" cy="10242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clip_image001"/>
      </v:shape>
    </w:pict>
  </w:numPicBullet>
  <w:abstractNum w:abstractNumId="0" w15:restartNumberingAfterBreak="0">
    <w:nsid w:val="00735BE5"/>
    <w:multiLevelType w:val="multilevel"/>
    <w:tmpl w:val="A5A8ABE0"/>
    <w:lvl w:ilvl="0">
      <w:start w:val="12"/>
      <w:numFmt w:val="decimal"/>
      <w:lvlText w:val="%1."/>
      <w:lvlJc w:val="left"/>
      <w:pPr>
        <w:ind w:left="540" w:hanging="54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A9524F"/>
    <w:multiLevelType w:val="hybridMultilevel"/>
    <w:tmpl w:val="034CDDE0"/>
    <w:lvl w:ilvl="0" w:tplc="0416000F">
      <w:start w:val="1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37D73F1"/>
    <w:multiLevelType w:val="hybridMultilevel"/>
    <w:tmpl w:val="BE68488A"/>
    <w:lvl w:ilvl="0" w:tplc="47C85B5E">
      <w:start w:val="8"/>
      <w:numFmt w:val="lowerLetter"/>
      <w:lvlText w:val="%1)"/>
      <w:lvlJc w:val="left"/>
      <w:pPr>
        <w:ind w:left="720" w:hanging="360"/>
      </w:pPr>
      <w:rPr>
        <w:rFonts w:eastAsia="TimesNewRoman" w:hint="default"/>
        <w:color w:val="00000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79B716D"/>
    <w:multiLevelType w:val="hybridMultilevel"/>
    <w:tmpl w:val="F0B60E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88C1A31"/>
    <w:multiLevelType w:val="multilevel"/>
    <w:tmpl w:val="17B272EE"/>
    <w:lvl w:ilvl="0">
      <w:start w:val="6"/>
      <w:numFmt w:val="decimal"/>
      <w:lvlText w:val="%1.0."/>
      <w:lvlJc w:val="left"/>
      <w:pPr>
        <w:ind w:left="1146" w:hanging="720"/>
      </w:pPr>
      <w:rPr>
        <w:rFonts w:hint="default"/>
      </w:rPr>
    </w:lvl>
    <w:lvl w:ilvl="1">
      <w:start w:val="1"/>
      <w:numFmt w:val="decimal"/>
      <w:lvlText w:val="%1.%2."/>
      <w:lvlJc w:val="left"/>
      <w:pPr>
        <w:ind w:left="1572" w:hanging="720"/>
      </w:pPr>
      <w:rPr>
        <w:rFonts w:hint="default"/>
      </w:rPr>
    </w:lvl>
    <w:lvl w:ilvl="2">
      <w:start w:val="1"/>
      <w:numFmt w:val="decimal"/>
      <w:lvlText w:val="%1.%2.%3."/>
      <w:lvlJc w:val="left"/>
      <w:pPr>
        <w:ind w:left="862" w:hanging="720"/>
      </w:pPr>
      <w:rPr>
        <w:rFonts w:hint="default"/>
        <w:b w:val="0"/>
      </w:rPr>
    </w:lvl>
    <w:lvl w:ilvl="3">
      <w:start w:val="1"/>
      <w:numFmt w:val="decimal"/>
      <w:lvlText w:val="%1.%2.%3.%4."/>
      <w:lvlJc w:val="left"/>
      <w:pPr>
        <w:ind w:left="3633" w:hanging="1080"/>
      </w:pPr>
      <w:rPr>
        <w:rFonts w:hint="default"/>
      </w:rPr>
    </w:lvl>
    <w:lvl w:ilvl="4">
      <w:start w:val="1"/>
      <w:numFmt w:val="decimal"/>
      <w:lvlText w:val="%1.%2.%3.%4.%5."/>
      <w:lvlJc w:val="left"/>
      <w:pPr>
        <w:ind w:left="4342" w:hanging="1080"/>
      </w:pPr>
      <w:rPr>
        <w:rFonts w:hint="default"/>
      </w:rPr>
    </w:lvl>
    <w:lvl w:ilvl="5">
      <w:start w:val="1"/>
      <w:numFmt w:val="decimal"/>
      <w:lvlText w:val="%1.%2.%3.%4.%5.%6."/>
      <w:lvlJc w:val="left"/>
      <w:pPr>
        <w:ind w:left="5411"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189" w:hanging="1800"/>
      </w:pPr>
      <w:rPr>
        <w:rFonts w:hint="default"/>
      </w:rPr>
    </w:lvl>
    <w:lvl w:ilvl="8">
      <w:start w:val="1"/>
      <w:numFmt w:val="decimal"/>
      <w:lvlText w:val="%1.%2.%3.%4.%5.%6.%7.%8.%9."/>
      <w:lvlJc w:val="left"/>
      <w:pPr>
        <w:ind w:left="8258" w:hanging="2160"/>
      </w:pPr>
      <w:rPr>
        <w:rFonts w:hint="default"/>
      </w:rPr>
    </w:lvl>
  </w:abstractNum>
  <w:abstractNum w:abstractNumId="5" w15:restartNumberingAfterBreak="0">
    <w:nsid w:val="096D405E"/>
    <w:multiLevelType w:val="multilevel"/>
    <w:tmpl w:val="1750B068"/>
    <w:lvl w:ilvl="0">
      <w:start w:val="23"/>
      <w:numFmt w:val="decimal"/>
      <w:lvlText w:val="%1."/>
      <w:lvlJc w:val="left"/>
      <w:pPr>
        <w:ind w:left="530" w:hanging="530"/>
      </w:pPr>
      <w:rPr>
        <w:rFonts w:eastAsia="TimesNewRoman" w:cs="Times New Roman" w:hint="default"/>
        <w:color w:val="000000"/>
      </w:rPr>
    </w:lvl>
    <w:lvl w:ilvl="1">
      <w:start w:val="5"/>
      <w:numFmt w:val="decimal"/>
      <w:lvlText w:val="%1.%2."/>
      <w:lvlJc w:val="left"/>
      <w:pPr>
        <w:ind w:left="720" w:hanging="720"/>
      </w:pPr>
      <w:rPr>
        <w:rFonts w:eastAsia="TimesNewRoman" w:cs="Times New Roman" w:hint="default"/>
        <w:b/>
        <w:bCs/>
        <w:color w:val="000000"/>
      </w:rPr>
    </w:lvl>
    <w:lvl w:ilvl="2">
      <w:start w:val="1"/>
      <w:numFmt w:val="upperLetter"/>
      <w:lvlText w:val="%1.%2.%3."/>
      <w:lvlJc w:val="left"/>
      <w:pPr>
        <w:ind w:left="720" w:hanging="720"/>
      </w:pPr>
      <w:rPr>
        <w:rFonts w:eastAsia="TimesNewRoman" w:cs="Times New Roman" w:hint="default"/>
        <w:color w:val="000000"/>
      </w:rPr>
    </w:lvl>
    <w:lvl w:ilvl="3">
      <w:start w:val="1"/>
      <w:numFmt w:val="decimal"/>
      <w:lvlText w:val="%1.%2.%3.%4."/>
      <w:lvlJc w:val="left"/>
      <w:pPr>
        <w:ind w:left="1080" w:hanging="1080"/>
      </w:pPr>
      <w:rPr>
        <w:rFonts w:eastAsia="TimesNewRoman" w:cs="Times New Roman" w:hint="default"/>
        <w:color w:val="000000"/>
      </w:rPr>
    </w:lvl>
    <w:lvl w:ilvl="4">
      <w:start w:val="1"/>
      <w:numFmt w:val="decimal"/>
      <w:lvlText w:val="%1.%2.%3.%4.%5."/>
      <w:lvlJc w:val="left"/>
      <w:pPr>
        <w:ind w:left="1080" w:hanging="1080"/>
      </w:pPr>
      <w:rPr>
        <w:rFonts w:eastAsia="TimesNewRoman" w:cs="Times New Roman" w:hint="default"/>
        <w:color w:val="000000"/>
      </w:rPr>
    </w:lvl>
    <w:lvl w:ilvl="5">
      <w:start w:val="1"/>
      <w:numFmt w:val="decimal"/>
      <w:lvlText w:val="%1.%2.%3.%4.%5.%6."/>
      <w:lvlJc w:val="left"/>
      <w:pPr>
        <w:ind w:left="1440" w:hanging="1440"/>
      </w:pPr>
      <w:rPr>
        <w:rFonts w:eastAsia="TimesNewRoman" w:cs="Times New Roman" w:hint="default"/>
        <w:color w:val="000000"/>
      </w:rPr>
    </w:lvl>
    <w:lvl w:ilvl="6">
      <w:start w:val="1"/>
      <w:numFmt w:val="decimal"/>
      <w:lvlText w:val="%1.%2.%3.%4.%5.%6.%7."/>
      <w:lvlJc w:val="left"/>
      <w:pPr>
        <w:ind w:left="1440" w:hanging="1440"/>
      </w:pPr>
      <w:rPr>
        <w:rFonts w:eastAsia="TimesNewRoman" w:cs="Times New Roman" w:hint="default"/>
        <w:color w:val="000000"/>
      </w:rPr>
    </w:lvl>
    <w:lvl w:ilvl="7">
      <w:start w:val="1"/>
      <w:numFmt w:val="decimal"/>
      <w:lvlText w:val="%1.%2.%3.%4.%5.%6.%7.%8."/>
      <w:lvlJc w:val="left"/>
      <w:pPr>
        <w:ind w:left="1800" w:hanging="1800"/>
      </w:pPr>
      <w:rPr>
        <w:rFonts w:eastAsia="TimesNewRoman" w:cs="Times New Roman" w:hint="default"/>
        <w:color w:val="000000"/>
      </w:rPr>
    </w:lvl>
    <w:lvl w:ilvl="8">
      <w:start w:val="1"/>
      <w:numFmt w:val="decimal"/>
      <w:lvlText w:val="%1.%2.%3.%4.%5.%6.%7.%8.%9."/>
      <w:lvlJc w:val="left"/>
      <w:pPr>
        <w:ind w:left="1800" w:hanging="1800"/>
      </w:pPr>
      <w:rPr>
        <w:rFonts w:eastAsia="TimesNewRoman" w:cs="Times New Roman" w:hint="default"/>
        <w:color w:val="000000"/>
      </w:rPr>
    </w:lvl>
  </w:abstractNum>
  <w:abstractNum w:abstractNumId="6" w15:restartNumberingAfterBreak="0">
    <w:nsid w:val="0D0F1F5C"/>
    <w:multiLevelType w:val="hybridMultilevel"/>
    <w:tmpl w:val="9004818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7" w15:restartNumberingAfterBreak="0">
    <w:nsid w:val="0DD67E16"/>
    <w:multiLevelType w:val="multilevel"/>
    <w:tmpl w:val="AB6E27CC"/>
    <w:lvl w:ilvl="0">
      <w:start w:val="3"/>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8" w15:restartNumberingAfterBreak="0">
    <w:nsid w:val="130604D6"/>
    <w:multiLevelType w:val="multilevel"/>
    <w:tmpl w:val="4E6E5D3A"/>
    <w:lvl w:ilvl="0">
      <w:start w:val="8"/>
      <w:numFmt w:val="decimal"/>
      <w:lvlText w:val="%1.0"/>
      <w:lvlJc w:val="left"/>
      <w:pPr>
        <w:ind w:left="502"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278" w:hanging="720"/>
      </w:pPr>
      <w:rPr>
        <w:rFonts w:hint="default"/>
      </w:rPr>
    </w:lvl>
    <w:lvl w:ilvl="3">
      <w:start w:val="1"/>
      <w:numFmt w:val="decimal"/>
      <w:lvlText w:val="%1.%2.%3.%4"/>
      <w:lvlJc w:val="left"/>
      <w:pPr>
        <w:ind w:left="3346" w:hanging="1080"/>
      </w:pPr>
      <w:rPr>
        <w:rFonts w:hint="default"/>
      </w:rPr>
    </w:lvl>
    <w:lvl w:ilvl="4">
      <w:start w:val="1"/>
      <w:numFmt w:val="decimal"/>
      <w:lvlText w:val="%1.%2.%3.%4.%5"/>
      <w:lvlJc w:val="left"/>
      <w:pPr>
        <w:ind w:left="4054" w:hanging="1080"/>
      </w:pPr>
      <w:rPr>
        <w:rFonts w:hint="default"/>
      </w:rPr>
    </w:lvl>
    <w:lvl w:ilvl="5">
      <w:start w:val="1"/>
      <w:numFmt w:val="decimal"/>
      <w:lvlText w:val="%1.%2.%3.%4.%5.%6"/>
      <w:lvlJc w:val="left"/>
      <w:pPr>
        <w:ind w:left="5122" w:hanging="1440"/>
      </w:pPr>
      <w:rPr>
        <w:rFonts w:hint="default"/>
      </w:rPr>
    </w:lvl>
    <w:lvl w:ilvl="6">
      <w:start w:val="1"/>
      <w:numFmt w:val="decimal"/>
      <w:lvlText w:val="%1.%2.%3.%4.%5.%6.%7"/>
      <w:lvlJc w:val="left"/>
      <w:pPr>
        <w:ind w:left="5830" w:hanging="1440"/>
      </w:pPr>
      <w:rPr>
        <w:rFonts w:hint="default"/>
      </w:rPr>
    </w:lvl>
    <w:lvl w:ilvl="7">
      <w:start w:val="1"/>
      <w:numFmt w:val="decimal"/>
      <w:lvlText w:val="%1.%2.%3.%4.%5.%6.%7.%8"/>
      <w:lvlJc w:val="left"/>
      <w:pPr>
        <w:ind w:left="6898" w:hanging="1800"/>
      </w:pPr>
      <w:rPr>
        <w:rFonts w:hint="default"/>
      </w:rPr>
    </w:lvl>
    <w:lvl w:ilvl="8">
      <w:start w:val="1"/>
      <w:numFmt w:val="decimal"/>
      <w:lvlText w:val="%1.%2.%3.%4.%5.%6.%7.%8.%9"/>
      <w:lvlJc w:val="left"/>
      <w:pPr>
        <w:ind w:left="7606" w:hanging="1800"/>
      </w:pPr>
      <w:rPr>
        <w:rFonts w:hint="default"/>
      </w:rPr>
    </w:lvl>
  </w:abstractNum>
  <w:abstractNum w:abstractNumId="9" w15:restartNumberingAfterBreak="0">
    <w:nsid w:val="1D5C100D"/>
    <w:multiLevelType w:val="multilevel"/>
    <w:tmpl w:val="C80605F6"/>
    <w:lvl w:ilvl="0">
      <w:start w:val="1"/>
      <w:numFmt w:val="decimal"/>
      <w:pStyle w:val="Nivel01"/>
      <w:lvlText w:val="%1."/>
      <w:lvlJc w:val="left"/>
      <w:pPr>
        <w:ind w:left="360" w:hanging="360"/>
      </w:pPr>
      <w:rPr>
        <w:rFonts w:hint="default"/>
        <w:b/>
        <w:color w:val="auto"/>
      </w:rPr>
    </w:lvl>
    <w:lvl w:ilvl="1">
      <w:start w:val="1"/>
      <w:numFmt w:val="decimal"/>
      <w:lvlText w:val="%1.%2."/>
      <w:lvlJc w:val="left"/>
      <w:pPr>
        <w:ind w:left="432" w:hanging="432"/>
      </w:pPr>
      <w:rPr>
        <w:rFonts w:ascii="Times New Roman" w:hAnsi="Times New Roman" w:cs="Times New Roman" w:hint="default"/>
        <w:b w:val="0"/>
        <w:i w:val="0"/>
        <w:strike w:val="0"/>
        <w:color w:val="auto"/>
        <w:sz w:val="20"/>
        <w:szCs w:val="20"/>
        <w:u w:val="none"/>
      </w:rPr>
    </w:lvl>
    <w:lvl w:ilvl="2">
      <w:start w:val="1"/>
      <w:numFmt w:val="decimal"/>
      <w:lvlText w:val="%1.%2.%3."/>
      <w:lvlJc w:val="left"/>
      <w:pPr>
        <w:ind w:left="1638" w:hanging="504"/>
      </w:pPr>
      <w:rPr>
        <w:rFonts w:ascii="Times New Roman" w:hAnsi="Times New Roman" w:cs="Times New Roman"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9432CEC"/>
    <w:multiLevelType w:val="multilevel"/>
    <w:tmpl w:val="F50423CA"/>
    <w:lvl w:ilvl="0">
      <w:start w:val="1"/>
      <w:numFmt w:val="lowerLetter"/>
      <w:lvlText w:val="%1)"/>
      <w:lvlJc w:val="left"/>
      <w:pPr>
        <w:tabs>
          <w:tab w:val="num" w:pos="720"/>
        </w:tabs>
        <w:ind w:left="720" w:hanging="360"/>
      </w:pPr>
      <w:rPr>
        <w:rFonts w:ascii="Bookman Old Style" w:eastAsia="Times New Roman" w:hAnsi="Bookman Old Style"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A24409"/>
    <w:multiLevelType w:val="multilevel"/>
    <w:tmpl w:val="3140EC8A"/>
    <w:lvl w:ilvl="0">
      <w:start w:val="5"/>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550" w:hanging="720"/>
      </w:pPr>
      <w:rPr>
        <w:rFonts w:hint="default"/>
        <w:b w:val="0"/>
      </w:rPr>
    </w:lvl>
    <w:lvl w:ilvl="3">
      <w:start w:val="1"/>
      <w:numFmt w:val="decimal"/>
      <w:lvlText w:val="%1.%2.%3.%4."/>
      <w:lvlJc w:val="left"/>
      <w:pPr>
        <w:ind w:left="2325" w:hanging="1080"/>
      </w:pPr>
      <w:rPr>
        <w:rFonts w:hint="default"/>
      </w:rPr>
    </w:lvl>
    <w:lvl w:ilvl="4">
      <w:start w:val="1"/>
      <w:numFmt w:val="decimal"/>
      <w:lvlText w:val="%1.%2.%3.%4.%5."/>
      <w:lvlJc w:val="left"/>
      <w:pPr>
        <w:ind w:left="2740" w:hanging="1080"/>
      </w:pPr>
      <w:rPr>
        <w:rFonts w:hint="default"/>
      </w:rPr>
    </w:lvl>
    <w:lvl w:ilvl="5">
      <w:start w:val="1"/>
      <w:numFmt w:val="decimal"/>
      <w:lvlText w:val="%1.%2.%3.%4.%5.%6."/>
      <w:lvlJc w:val="left"/>
      <w:pPr>
        <w:ind w:left="3515" w:hanging="1440"/>
      </w:pPr>
      <w:rPr>
        <w:rFonts w:hint="default"/>
      </w:rPr>
    </w:lvl>
    <w:lvl w:ilvl="6">
      <w:start w:val="1"/>
      <w:numFmt w:val="decimal"/>
      <w:lvlText w:val="%1.%2.%3.%4.%5.%6.%7."/>
      <w:lvlJc w:val="left"/>
      <w:pPr>
        <w:ind w:left="3930" w:hanging="1440"/>
      </w:pPr>
      <w:rPr>
        <w:rFonts w:hint="default"/>
      </w:rPr>
    </w:lvl>
    <w:lvl w:ilvl="7">
      <w:start w:val="1"/>
      <w:numFmt w:val="decimal"/>
      <w:lvlText w:val="%1.%2.%3.%4.%5.%6.%7.%8."/>
      <w:lvlJc w:val="left"/>
      <w:pPr>
        <w:ind w:left="4705" w:hanging="1800"/>
      </w:pPr>
      <w:rPr>
        <w:rFonts w:hint="default"/>
      </w:rPr>
    </w:lvl>
    <w:lvl w:ilvl="8">
      <w:start w:val="1"/>
      <w:numFmt w:val="decimal"/>
      <w:lvlText w:val="%1.%2.%3.%4.%5.%6.%7.%8.%9."/>
      <w:lvlJc w:val="left"/>
      <w:pPr>
        <w:ind w:left="5480" w:hanging="2160"/>
      </w:pPr>
      <w:rPr>
        <w:rFonts w:hint="default"/>
      </w:rPr>
    </w:lvl>
  </w:abstractNum>
  <w:abstractNum w:abstractNumId="12" w15:restartNumberingAfterBreak="0">
    <w:nsid w:val="35A707A8"/>
    <w:multiLevelType w:val="hybridMultilevel"/>
    <w:tmpl w:val="DCE602BE"/>
    <w:lvl w:ilvl="0" w:tplc="04160007">
      <w:start w:val="1"/>
      <w:numFmt w:val="bullet"/>
      <w:lvlText w:val=""/>
      <w:lvlPicBulletId w:val="0"/>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9582A2F"/>
    <w:multiLevelType w:val="multilevel"/>
    <w:tmpl w:val="C1F4347C"/>
    <w:lvl w:ilvl="0">
      <w:start w:val="13"/>
      <w:numFmt w:val="decimal"/>
      <w:lvlText w:val="%1.0."/>
      <w:lvlJc w:val="left"/>
      <w:pPr>
        <w:ind w:left="1440" w:hanging="720"/>
      </w:pPr>
      <w:rPr>
        <w:rFonts w:hint="default"/>
      </w:rPr>
    </w:lvl>
    <w:lvl w:ilvl="1">
      <w:start w:val="1"/>
      <w:numFmt w:val="decimal"/>
      <w:lvlText w:val="%1.%2."/>
      <w:lvlJc w:val="left"/>
      <w:pPr>
        <w:ind w:left="862" w:hanging="720"/>
      </w:pPr>
      <w:rPr>
        <w:rFonts w:hint="default"/>
        <w:b w:val="0"/>
      </w:rPr>
    </w:lvl>
    <w:lvl w:ilvl="2">
      <w:start w:val="1"/>
      <w:numFmt w:val="decimal"/>
      <w:lvlText w:val="%1.%2.%3."/>
      <w:lvlJc w:val="left"/>
      <w:pPr>
        <w:ind w:left="2858" w:hanging="720"/>
      </w:pPr>
      <w:rPr>
        <w:rFonts w:hint="default"/>
      </w:rPr>
    </w:lvl>
    <w:lvl w:ilvl="3">
      <w:start w:val="1"/>
      <w:numFmt w:val="decimal"/>
      <w:lvlText w:val="%1.%2.%3.%4."/>
      <w:lvlJc w:val="left"/>
      <w:pPr>
        <w:ind w:left="392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705" w:hanging="1440"/>
      </w:pPr>
      <w:rPr>
        <w:rFonts w:hint="default"/>
      </w:rPr>
    </w:lvl>
    <w:lvl w:ilvl="6">
      <w:start w:val="1"/>
      <w:numFmt w:val="decimal"/>
      <w:lvlText w:val="%1.%2.%3.%4.%5.%6.%7."/>
      <w:lvlJc w:val="left"/>
      <w:pPr>
        <w:ind w:left="6414" w:hanging="1440"/>
      </w:pPr>
      <w:rPr>
        <w:rFonts w:hint="default"/>
      </w:rPr>
    </w:lvl>
    <w:lvl w:ilvl="7">
      <w:start w:val="1"/>
      <w:numFmt w:val="decimal"/>
      <w:lvlText w:val="%1.%2.%3.%4.%5.%6.%7.%8."/>
      <w:lvlJc w:val="left"/>
      <w:pPr>
        <w:ind w:left="7483" w:hanging="1800"/>
      </w:pPr>
      <w:rPr>
        <w:rFonts w:hint="default"/>
      </w:rPr>
    </w:lvl>
    <w:lvl w:ilvl="8">
      <w:start w:val="1"/>
      <w:numFmt w:val="decimal"/>
      <w:lvlText w:val="%1.%2.%3.%4.%5.%6.%7.%8.%9."/>
      <w:lvlJc w:val="left"/>
      <w:pPr>
        <w:ind w:left="8192" w:hanging="1800"/>
      </w:pPr>
      <w:rPr>
        <w:rFonts w:hint="default"/>
      </w:rPr>
    </w:lvl>
  </w:abstractNum>
  <w:abstractNum w:abstractNumId="14" w15:restartNumberingAfterBreak="0">
    <w:nsid w:val="40280F4F"/>
    <w:multiLevelType w:val="multilevel"/>
    <w:tmpl w:val="08120976"/>
    <w:lvl w:ilvl="0">
      <w:start w:val="10"/>
      <w:numFmt w:val="decimal"/>
      <w:lvlText w:val="%1"/>
      <w:lvlJc w:val="left"/>
      <w:pPr>
        <w:ind w:left="480" w:hanging="480"/>
      </w:pPr>
      <w:rPr>
        <w:rFonts w:cs="Arial" w:hint="default"/>
        <w:color w:val="000000" w:themeColor="text1"/>
      </w:rPr>
    </w:lvl>
    <w:lvl w:ilvl="1">
      <w:start w:val="6"/>
      <w:numFmt w:val="decimal"/>
      <w:lvlText w:val="%1.%2"/>
      <w:lvlJc w:val="left"/>
      <w:pPr>
        <w:ind w:left="8419" w:hanging="480"/>
      </w:pPr>
      <w:rPr>
        <w:rFonts w:cs="Arial" w:hint="default"/>
        <w:color w:val="000000" w:themeColor="text1"/>
      </w:rPr>
    </w:lvl>
    <w:lvl w:ilvl="2">
      <w:start w:val="1"/>
      <w:numFmt w:val="decimal"/>
      <w:lvlText w:val="%1.%2.%3"/>
      <w:lvlJc w:val="left"/>
      <w:pPr>
        <w:ind w:left="2138" w:hanging="720"/>
      </w:pPr>
      <w:rPr>
        <w:rFonts w:cs="Arial" w:hint="default"/>
        <w:color w:val="000000" w:themeColor="text1"/>
      </w:rPr>
    </w:lvl>
    <w:lvl w:ilvl="3">
      <w:start w:val="1"/>
      <w:numFmt w:val="decimal"/>
      <w:lvlText w:val="%1.%2.%3.%4"/>
      <w:lvlJc w:val="left"/>
      <w:pPr>
        <w:ind w:left="2847" w:hanging="720"/>
      </w:pPr>
      <w:rPr>
        <w:rFonts w:cs="Arial" w:hint="default"/>
        <w:color w:val="000000" w:themeColor="text1"/>
      </w:rPr>
    </w:lvl>
    <w:lvl w:ilvl="4">
      <w:start w:val="1"/>
      <w:numFmt w:val="decimal"/>
      <w:lvlText w:val="%1.%2.%3.%4.%5"/>
      <w:lvlJc w:val="left"/>
      <w:pPr>
        <w:ind w:left="3916" w:hanging="1080"/>
      </w:pPr>
      <w:rPr>
        <w:rFonts w:cs="Arial" w:hint="default"/>
        <w:color w:val="000000" w:themeColor="text1"/>
      </w:rPr>
    </w:lvl>
    <w:lvl w:ilvl="5">
      <w:start w:val="1"/>
      <w:numFmt w:val="decimal"/>
      <w:lvlText w:val="%1.%2.%3.%4.%5.%6"/>
      <w:lvlJc w:val="left"/>
      <w:pPr>
        <w:ind w:left="4985" w:hanging="1440"/>
      </w:pPr>
      <w:rPr>
        <w:rFonts w:cs="Arial" w:hint="default"/>
        <w:color w:val="000000" w:themeColor="text1"/>
      </w:rPr>
    </w:lvl>
    <w:lvl w:ilvl="6">
      <w:start w:val="1"/>
      <w:numFmt w:val="decimal"/>
      <w:lvlText w:val="%1.%2.%3.%4.%5.%6.%7"/>
      <w:lvlJc w:val="left"/>
      <w:pPr>
        <w:ind w:left="5694" w:hanging="1440"/>
      </w:pPr>
      <w:rPr>
        <w:rFonts w:cs="Arial" w:hint="default"/>
        <w:color w:val="000000" w:themeColor="text1"/>
      </w:rPr>
    </w:lvl>
    <w:lvl w:ilvl="7">
      <w:start w:val="1"/>
      <w:numFmt w:val="decimal"/>
      <w:lvlText w:val="%1.%2.%3.%4.%5.%6.%7.%8"/>
      <w:lvlJc w:val="left"/>
      <w:pPr>
        <w:ind w:left="6763" w:hanging="1800"/>
      </w:pPr>
      <w:rPr>
        <w:rFonts w:cs="Arial" w:hint="default"/>
        <w:color w:val="000000" w:themeColor="text1"/>
      </w:rPr>
    </w:lvl>
    <w:lvl w:ilvl="8">
      <w:start w:val="1"/>
      <w:numFmt w:val="decimal"/>
      <w:lvlText w:val="%1.%2.%3.%4.%5.%6.%7.%8.%9"/>
      <w:lvlJc w:val="left"/>
      <w:pPr>
        <w:ind w:left="7472" w:hanging="1800"/>
      </w:pPr>
      <w:rPr>
        <w:rFonts w:cs="Arial" w:hint="default"/>
        <w:color w:val="000000" w:themeColor="text1"/>
      </w:rPr>
    </w:lvl>
  </w:abstractNum>
  <w:abstractNum w:abstractNumId="15" w15:restartNumberingAfterBreak="0">
    <w:nsid w:val="410F274A"/>
    <w:multiLevelType w:val="multilevel"/>
    <w:tmpl w:val="F838262A"/>
    <w:lvl w:ilvl="0">
      <w:start w:val="23"/>
      <w:numFmt w:val="decimal"/>
      <w:lvlText w:val="%1"/>
      <w:lvlJc w:val="left"/>
      <w:pPr>
        <w:ind w:left="490" w:hanging="490"/>
      </w:pPr>
      <w:rPr>
        <w:rFonts w:hint="default"/>
        <w:b/>
      </w:rPr>
    </w:lvl>
    <w:lvl w:ilvl="1">
      <w:start w:val="6"/>
      <w:numFmt w:val="decimal"/>
      <w:lvlText w:val="%1.%2"/>
      <w:lvlJc w:val="left"/>
      <w:pPr>
        <w:ind w:left="490" w:hanging="490"/>
      </w:pPr>
      <w:rPr>
        <w:rFonts w:hint="default"/>
        <w:b/>
      </w:rPr>
    </w:lvl>
    <w:lvl w:ilvl="2">
      <w:start w:val="1"/>
      <w:numFmt w:val="upperLetter"/>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42B54988"/>
    <w:multiLevelType w:val="multilevel"/>
    <w:tmpl w:val="4A0E7E62"/>
    <w:lvl w:ilvl="0">
      <w:start w:val="18"/>
      <w:numFmt w:val="decimal"/>
      <w:lvlText w:val="%1.0"/>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278" w:hanging="720"/>
      </w:pPr>
      <w:rPr>
        <w:rFonts w:hint="default"/>
      </w:rPr>
    </w:lvl>
    <w:lvl w:ilvl="3">
      <w:start w:val="1"/>
      <w:numFmt w:val="decimal"/>
      <w:lvlText w:val="%1.%2.%3.%4"/>
      <w:lvlJc w:val="left"/>
      <w:pPr>
        <w:ind w:left="2986" w:hanging="720"/>
      </w:pPr>
      <w:rPr>
        <w:rFonts w:hint="default"/>
      </w:rPr>
    </w:lvl>
    <w:lvl w:ilvl="4">
      <w:start w:val="1"/>
      <w:numFmt w:val="decimal"/>
      <w:lvlText w:val="%1.%2.%3.%4.%5"/>
      <w:lvlJc w:val="left"/>
      <w:pPr>
        <w:ind w:left="4054" w:hanging="1080"/>
      </w:pPr>
      <w:rPr>
        <w:rFonts w:hint="default"/>
      </w:rPr>
    </w:lvl>
    <w:lvl w:ilvl="5">
      <w:start w:val="1"/>
      <w:numFmt w:val="decimal"/>
      <w:lvlText w:val="%1.%2.%3.%4.%5.%6"/>
      <w:lvlJc w:val="left"/>
      <w:pPr>
        <w:ind w:left="5122" w:hanging="1440"/>
      </w:pPr>
      <w:rPr>
        <w:rFonts w:hint="default"/>
      </w:rPr>
    </w:lvl>
    <w:lvl w:ilvl="6">
      <w:start w:val="1"/>
      <w:numFmt w:val="decimal"/>
      <w:lvlText w:val="%1.%2.%3.%4.%5.%6.%7"/>
      <w:lvlJc w:val="left"/>
      <w:pPr>
        <w:ind w:left="5830" w:hanging="1440"/>
      </w:pPr>
      <w:rPr>
        <w:rFonts w:hint="default"/>
      </w:rPr>
    </w:lvl>
    <w:lvl w:ilvl="7">
      <w:start w:val="1"/>
      <w:numFmt w:val="decimal"/>
      <w:lvlText w:val="%1.%2.%3.%4.%5.%6.%7.%8"/>
      <w:lvlJc w:val="left"/>
      <w:pPr>
        <w:ind w:left="6898" w:hanging="1800"/>
      </w:pPr>
      <w:rPr>
        <w:rFonts w:hint="default"/>
      </w:rPr>
    </w:lvl>
    <w:lvl w:ilvl="8">
      <w:start w:val="1"/>
      <w:numFmt w:val="decimal"/>
      <w:lvlText w:val="%1.%2.%3.%4.%5.%6.%7.%8.%9"/>
      <w:lvlJc w:val="left"/>
      <w:pPr>
        <w:ind w:left="7606" w:hanging="1800"/>
      </w:pPr>
      <w:rPr>
        <w:rFonts w:hint="default"/>
      </w:rPr>
    </w:lvl>
  </w:abstractNum>
  <w:abstractNum w:abstractNumId="17" w15:restartNumberingAfterBreak="0">
    <w:nsid w:val="43CB04A0"/>
    <w:multiLevelType w:val="multilevel"/>
    <w:tmpl w:val="8DC4FF68"/>
    <w:lvl w:ilvl="0">
      <w:start w:val="17"/>
      <w:numFmt w:val="decimal"/>
      <w:lvlText w:val="%1."/>
      <w:lvlJc w:val="left"/>
      <w:pPr>
        <w:ind w:left="560" w:hanging="560"/>
      </w:pPr>
      <w:rPr>
        <w:rFonts w:eastAsia="TimesNewRoman" w:cstheme="minorBidi" w:hint="default"/>
        <w:color w:val="000000"/>
      </w:rPr>
    </w:lvl>
    <w:lvl w:ilvl="1">
      <w:start w:val="5"/>
      <w:numFmt w:val="decimal"/>
      <w:lvlText w:val="%1.%2."/>
      <w:lvlJc w:val="left"/>
      <w:pPr>
        <w:ind w:left="720" w:hanging="720"/>
      </w:pPr>
      <w:rPr>
        <w:rFonts w:eastAsia="TimesNewRoman" w:cstheme="minorBidi" w:hint="default"/>
        <w:b/>
        <w:bCs/>
        <w:color w:val="000000"/>
      </w:rPr>
    </w:lvl>
    <w:lvl w:ilvl="2">
      <w:start w:val="1"/>
      <w:numFmt w:val="decimal"/>
      <w:lvlText w:val="%1.%2.%3."/>
      <w:lvlJc w:val="left"/>
      <w:pPr>
        <w:ind w:left="720" w:hanging="720"/>
      </w:pPr>
      <w:rPr>
        <w:rFonts w:eastAsia="TimesNewRoman" w:cstheme="minorBidi" w:hint="default"/>
        <w:color w:val="000000"/>
      </w:rPr>
    </w:lvl>
    <w:lvl w:ilvl="3">
      <w:start w:val="1"/>
      <w:numFmt w:val="decimal"/>
      <w:lvlText w:val="%1.%2.%3.%4."/>
      <w:lvlJc w:val="left"/>
      <w:pPr>
        <w:ind w:left="1080" w:hanging="1080"/>
      </w:pPr>
      <w:rPr>
        <w:rFonts w:eastAsia="TimesNewRoman" w:cstheme="minorBidi" w:hint="default"/>
        <w:color w:val="000000"/>
      </w:rPr>
    </w:lvl>
    <w:lvl w:ilvl="4">
      <w:start w:val="1"/>
      <w:numFmt w:val="decimal"/>
      <w:lvlText w:val="%1.%2.%3.%4.%5."/>
      <w:lvlJc w:val="left"/>
      <w:pPr>
        <w:ind w:left="1080" w:hanging="1080"/>
      </w:pPr>
      <w:rPr>
        <w:rFonts w:eastAsia="TimesNewRoman" w:cstheme="minorBidi" w:hint="default"/>
        <w:color w:val="000000"/>
      </w:rPr>
    </w:lvl>
    <w:lvl w:ilvl="5">
      <w:start w:val="1"/>
      <w:numFmt w:val="decimal"/>
      <w:lvlText w:val="%1.%2.%3.%4.%5.%6."/>
      <w:lvlJc w:val="left"/>
      <w:pPr>
        <w:ind w:left="1440" w:hanging="1440"/>
      </w:pPr>
      <w:rPr>
        <w:rFonts w:eastAsia="TimesNewRoman" w:cstheme="minorBidi" w:hint="default"/>
        <w:color w:val="000000"/>
      </w:rPr>
    </w:lvl>
    <w:lvl w:ilvl="6">
      <w:start w:val="1"/>
      <w:numFmt w:val="decimal"/>
      <w:lvlText w:val="%1.%2.%3.%4.%5.%6.%7."/>
      <w:lvlJc w:val="left"/>
      <w:pPr>
        <w:ind w:left="1440" w:hanging="1440"/>
      </w:pPr>
      <w:rPr>
        <w:rFonts w:eastAsia="TimesNewRoman" w:cstheme="minorBidi" w:hint="default"/>
        <w:color w:val="000000"/>
      </w:rPr>
    </w:lvl>
    <w:lvl w:ilvl="7">
      <w:start w:val="1"/>
      <w:numFmt w:val="decimal"/>
      <w:lvlText w:val="%1.%2.%3.%4.%5.%6.%7.%8."/>
      <w:lvlJc w:val="left"/>
      <w:pPr>
        <w:ind w:left="1800" w:hanging="1800"/>
      </w:pPr>
      <w:rPr>
        <w:rFonts w:eastAsia="TimesNewRoman" w:cstheme="minorBidi" w:hint="default"/>
        <w:color w:val="000000"/>
      </w:rPr>
    </w:lvl>
    <w:lvl w:ilvl="8">
      <w:start w:val="1"/>
      <w:numFmt w:val="decimal"/>
      <w:lvlText w:val="%1.%2.%3.%4.%5.%6.%7.%8.%9."/>
      <w:lvlJc w:val="left"/>
      <w:pPr>
        <w:ind w:left="2160" w:hanging="2160"/>
      </w:pPr>
      <w:rPr>
        <w:rFonts w:eastAsia="TimesNewRoman" w:cstheme="minorBidi" w:hint="default"/>
        <w:color w:val="000000"/>
      </w:rPr>
    </w:lvl>
  </w:abstractNum>
  <w:abstractNum w:abstractNumId="18" w15:restartNumberingAfterBreak="0">
    <w:nsid w:val="459A68E6"/>
    <w:multiLevelType w:val="hybridMultilevel"/>
    <w:tmpl w:val="ECC84674"/>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A6D694F"/>
    <w:multiLevelType w:val="hybridMultilevel"/>
    <w:tmpl w:val="AFD40F2A"/>
    <w:lvl w:ilvl="0" w:tplc="04160001">
      <w:start w:val="1"/>
      <w:numFmt w:val="bullet"/>
      <w:lvlText w:val=""/>
      <w:lvlJc w:val="left"/>
      <w:pPr>
        <w:ind w:left="1293" w:hanging="360"/>
      </w:pPr>
      <w:rPr>
        <w:rFonts w:ascii="Symbol" w:hAnsi="Symbol" w:hint="default"/>
      </w:rPr>
    </w:lvl>
    <w:lvl w:ilvl="1" w:tplc="04160003" w:tentative="1">
      <w:start w:val="1"/>
      <w:numFmt w:val="bullet"/>
      <w:lvlText w:val="o"/>
      <w:lvlJc w:val="left"/>
      <w:pPr>
        <w:ind w:left="2013" w:hanging="360"/>
      </w:pPr>
      <w:rPr>
        <w:rFonts w:ascii="Courier New" w:hAnsi="Courier New" w:cs="Courier New" w:hint="default"/>
      </w:rPr>
    </w:lvl>
    <w:lvl w:ilvl="2" w:tplc="04160005" w:tentative="1">
      <w:start w:val="1"/>
      <w:numFmt w:val="bullet"/>
      <w:lvlText w:val=""/>
      <w:lvlJc w:val="left"/>
      <w:pPr>
        <w:ind w:left="2733" w:hanging="360"/>
      </w:pPr>
      <w:rPr>
        <w:rFonts w:ascii="Wingdings" w:hAnsi="Wingdings" w:hint="default"/>
      </w:rPr>
    </w:lvl>
    <w:lvl w:ilvl="3" w:tplc="04160001" w:tentative="1">
      <w:start w:val="1"/>
      <w:numFmt w:val="bullet"/>
      <w:lvlText w:val=""/>
      <w:lvlJc w:val="left"/>
      <w:pPr>
        <w:ind w:left="3453" w:hanging="360"/>
      </w:pPr>
      <w:rPr>
        <w:rFonts w:ascii="Symbol" w:hAnsi="Symbol" w:hint="default"/>
      </w:rPr>
    </w:lvl>
    <w:lvl w:ilvl="4" w:tplc="04160003" w:tentative="1">
      <w:start w:val="1"/>
      <w:numFmt w:val="bullet"/>
      <w:lvlText w:val="o"/>
      <w:lvlJc w:val="left"/>
      <w:pPr>
        <w:ind w:left="4173" w:hanging="360"/>
      </w:pPr>
      <w:rPr>
        <w:rFonts w:ascii="Courier New" w:hAnsi="Courier New" w:cs="Courier New" w:hint="default"/>
      </w:rPr>
    </w:lvl>
    <w:lvl w:ilvl="5" w:tplc="04160005" w:tentative="1">
      <w:start w:val="1"/>
      <w:numFmt w:val="bullet"/>
      <w:lvlText w:val=""/>
      <w:lvlJc w:val="left"/>
      <w:pPr>
        <w:ind w:left="4893" w:hanging="360"/>
      </w:pPr>
      <w:rPr>
        <w:rFonts w:ascii="Wingdings" w:hAnsi="Wingdings" w:hint="default"/>
      </w:rPr>
    </w:lvl>
    <w:lvl w:ilvl="6" w:tplc="04160001" w:tentative="1">
      <w:start w:val="1"/>
      <w:numFmt w:val="bullet"/>
      <w:lvlText w:val=""/>
      <w:lvlJc w:val="left"/>
      <w:pPr>
        <w:ind w:left="5613" w:hanging="360"/>
      </w:pPr>
      <w:rPr>
        <w:rFonts w:ascii="Symbol" w:hAnsi="Symbol" w:hint="default"/>
      </w:rPr>
    </w:lvl>
    <w:lvl w:ilvl="7" w:tplc="04160003" w:tentative="1">
      <w:start w:val="1"/>
      <w:numFmt w:val="bullet"/>
      <w:lvlText w:val="o"/>
      <w:lvlJc w:val="left"/>
      <w:pPr>
        <w:ind w:left="6333" w:hanging="360"/>
      </w:pPr>
      <w:rPr>
        <w:rFonts w:ascii="Courier New" w:hAnsi="Courier New" w:cs="Courier New" w:hint="default"/>
      </w:rPr>
    </w:lvl>
    <w:lvl w:ilvl="8" w:tplc="04160005" w:tentative="1">
      <w:start w:val="1"/>
      <w:numFmt w:val="bullet"/>
      <w:lvlText w:val=""/>
      <w:lvlJc w:val="left"/>
      <w:pPr>
        <w:ind w:left="7053" w:hanging="360"/>
      </w:pPr>
      <w:rPr>
        <w:rFonts w:ascii="Wingdings" w:hAnsi="Wingdings" w:hint="default"/>
      </w:rPr>
    </w:lvl>
  </w:abstractNum>
  <w:abstractNum w:abstractNumId="20" w15:restartNumberingAfterBreak="0">
    <w:nsid w:val="4E9C6E5A"/>
    <w:multiLevelType w:val="multilevel"/>
    <w:tmpl w:val="9E28DC20"/>
    <w:lvl w:ilvl="0">
      <w:start w:val="18"/>
      <w:numFmt w:val="decimal"/>
      <w:lvlText w:val="%1."/>
      <w:lvlJc w:val="left"/>
      <w:pPr>
        <w:ind w:left="530" w:hanging="530"/>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21" w15:restartNumberingAfterBreak="0">
    <w:nsid w:val="50E073E9"/>
    <w:multiLevelType w:val="multilevel"/>
    <w:tmpl w:val="119CCD0C"/>
    <w:lvl w:ilvl="0">
      <w:start w:val="17"/>
      <w:numFmt w:val="decimal"/>
      <w:lvlText w:val="%1"/>
      <w:lvlJc w:val="left"/>
      <w:pPr>
        <w:ind w:left="480" w:hanging="480"/>
      </w:pPr>
      <w:rPr>
        <w:rFonts w:hint="default"/>
      </w:rPr>
    </w:lvl>
    <w:lvl w:ilvl="1">
      <w:start w:val="2"/>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22" w15:restartNumberingAfterBreak="0">
    <w:nsid w:val="51BB48D3"/>
    <w:multiLevelType w:val="hybridMultilevel"/>
    <w:tmpl w:val="F0245658"/>
    <w:lvl w:ilvl="0" w:tplc="04160007">
      <w:start w:val="1"/>
      <w:numFmt w:val="bullet"/>
      <w:lvlText w:val=""/>
      <w:lvlPicBulletId w:val="0"/>
      <w:lvlJc w:val="left"/>
      <w:pPr>
        <w:ind w:left="2007" w:hanging="360"/>
      </w:pPr>
      <w:rPr>
        <w:rFonts w:ascii="Symbol" w:hAnsi="Symbol" w:hint="default"/>
      </w:rPr>
    </w:lvl>
    <w:lvl w:ilvl="1" w:tplc="04160003" w:tentative="1">
      <w:start w:val="1"/>
      <w:numFmt w:val="bullet"/>
      <w:lvlText w:val="o"/>
      <w:lvlJc w:val="left"/>
      <w:pPr>
        <w:ind w:left="2727" w:hanging="360"/>
      </w:pPr>
      <w:rPr>
        <w:rFonts w:ascii="Courier New" w:hAnsi="Courier New" w:cs="Courier New" w:hint="default"/>
      </w:rPr>
    </w:lvl>
    <w:lvl w:ilvl="2" w:tplc="04160005" w:tentative="1">
      <w:start w:val="1"/>
      <w:numFmt w:val="bullet"/>
      <w:lvlText w:val=""/>
      <w:lvlJc w:val="left"/>
      <w:pPr>
        <w:ind w:left="3447" w:hanging="360"/>
      </w:pPr>
      <w:rPr>
        <w:rFonts w:ascii="Wingdings" w:hAnsi="Wingdings" w:hint="default"/>
      </w:rPr>
    </w:lvl>
    <w:lvl w:ilvl="3" w:tplc="04160001" w:tentative="1">
      <w:start w:val="1"/>
      <w:numFmt w:val="bullet"/>
      <w:lvlText w:val=""/>
      <w:lvlJc w:val="left"/>
      <w:pPr>
        <w:ind w:left="4167" w:hanging="360"/>
      </w:pPr>
      <w:rPr>
        <w:rFonts w:ascii="Symbol" w:hAnsi="Symbol" w:hint="default"/>
      </w:rPr>
    </w:lvl>
    <w:lvl w:ilvl="4" w:tplc="04160003" w:tentative="1">
      <w:start w:val="1"/>
      <w:numFmt w:val="bullet"/>
      <w:lvlText w:val="o"/>
      <w:lvlJc w:val="left"/>
      <w:pPr>
        <w:ind w:left="4887" w:hanging="360"/>
      </w:pPr>
      <w:rPr>
        <w:rFonts w:ascii="Courier New" w:hAnsi="Courier New" w:cs="Courier New" w:hint="default"/>
      </w:rPr>
    </w:lvl>
    <w:lvl w:ilvl="5" w:tplc="04160005" w:tentative="1">
      <w:start w:val="1"/>
      <w:numFmt w:val="bullet"/>
      <w:lvlText w:val=""/>
      <w:lvlJc w:val="left"/>
      <w:pPr>
        <w:ind w:left="5607" w:hanging="360"/>
      </w:pPr>
      <w:rPr>
        <w:rFonts w:ascii="Wingdings" w:hAnsi="Wingdings" w:hint="default"/>
      </w:rPr>
    </w:lvl>
    <w:lvl w:ilvl="6" w:tplc="04160001" w:tentative="1">
      <w:start w:val="1"/>
      <w:numFmt w:val="bullet"/>
      <w:lvlText w:val=""/>
      <w:lvlJc w:val="left"/>
      <w:pPr>
        <w:ind w:left="6327" w:hanging="360"/>
      </w:pPr>
      <w:rPr>
        <w:rFonts w:ascii="Symbol" w:hAnsi="Symbol" w:hint="default"/>
      </w:rPr>
    </w:lvl>
    <w:lvl w:ilvl="7" w:tplc="04160003" w:tentative="1">
      <w:start w:val="1"/>
      <w:numFmt w:val="bullet"/>
      <w:lvlText w:val="o"/>
      <w:lvlJc w:val="left"/>
      <w:pPr>
        <w:ind w:left="7047" w:hanging="360"/>
      </w:pPr>
      <w:rPr>
        <w:rFonts w:ascii="Courier New" w:hAnsi="Courier New" w:cs="Courier New" w:hint="default"/>
      </w:rPr>
    </w:lvl>
    <w:lvl w:ilvl="8" w:tplc="04160005" w:tentative="1">
      <w:start w:val="1"/>
      <w:numFmt w:val="bullet"/>
      <w:lvlText w:val=""/>
      <w:lvlJc w:val="left"/>
      <w:pPr>
        <w:ind w:left="7767" w:hanging="360"/>
      </w:pPr>
      <w:rPr>
        <w:rFonts w:ascii="Wingdings" w:hAnsi="Wingdings" w:hint="default"/>
      </w:rPr>
    </w:lvl>
  </w:abstractNum>
  <w:abstractNum w:abstractNumId="23" w15:restartNumberingAfterBreak="0">
    <w:nsid w:val="52234D61"/>
    <w:multiLevelType w:val="hybridMultilevel"/>
    <w:tmpl w:val="C9E60C8E"/>
    <w:lvl w:ilvl="0" w:tplc="04160007">
      <w:start w:val="1"/>
      <w:numFmt w:val="bullet"/>
      <w:lvlText w:val=""/>
      <w:lvlPicBulletId w:val="0"/>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56276186"/>
    <w:multiLevelType w:val="multilevel"/>
    <w:tmpl w:val="303A742A"/>
    <w:lvl w:ilvl="0">
      <w:start w:val="22"/>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37B37C4"/>
    <w:multiLevelType w:val="multilevel"/>
    <w:tmpl w:val="E194A546"/>
    <w:lvl w:ilvl="0">
      <w:start w:val="24"/>
      <w:numFmt w:val="decimal"/>
      <w:lvlText w:val="%1."/>
      <w:lvlJc w:val="left"/>
      <w:pPr>
        <w:ind w:left="530" w:hanging="530"/>
      </w:pPr>
      <w:rPr>
        <w:rFonts w:hint="default"/>
      </w:rPr>
    </w:lvl>
    <w:lvl w:ilvl="1">
      <w:start w:val="2"/>
      <w:numFmt w:val="decimal"/>
      <w:lvlText w:val="%1.%2."/>
      <w:lvlJc w:val="left"/>
      <w:pPr>
        <w:ind w:left="2149" w:hanging="720"/>
      </w:pPr>
      <w:rPr>
        <w:rFonts w:hint="default"/>
        <w:b/>
        <w:bCs/>
      </w:rPr>
    </w:lvl>
    <w:lvl w:ilvl="2">
      <w:start w:val="1"/>
      <w:numFmt w:val="upperLetter"/>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26" w15:restartNumberingAfterBreak="0">
    <w:nsid w:val="6759213D"/>
    <w:multiLevelType w:val="multilevel"/>
    <w:tmpl w:val="BB5E7D68"/>
    <w:lvl w:ilvl="0">
      <w:start w:val="17"/>
      <w:numFmt w:val="decimal"/>
      <w:lvlText w:val="%1"/>
      <w:lvlJc w:val="left"/>
      <w:pPr>
        <w:ind w:left="910" w:hanging="910"/>
      </w:pPr>
      <w:rPr>
        <w:rFonts w:ascii="Courier New" w:hAnsi="Courier New" w:cs="Courier New" w:hint="default"/>
        <w:color w:val="auto"/>
        <w:sz w:val="22"/>
      </w:rPr>
    </w:lvl>
    <w:lvl w:ilvl="1">
      <w:start w:val="1"/>
      <w:numFmt w:val="decimal"/>
      <w:lvlText w:val="%1.%2"/>
      <w:lvlJc w:val="left"/>
      <w:pPr>
        <w:ind w:left="910" w:hanging="910"/>
      </w:pPr>
      <w:rPr>
        <w:rFonts w:ascii="Courier New" w:hAnsi="Courier New" w:cs="Courier New" w:hint="default"/>
        <w:color w:val="auto"/>
        <w:sz w:val="22"/>
      </w:rPr>
    </w:lvl>
    <w:lvl w:ilvl="2">
      <w:start w:val="16"/>
      <w:numFmt w:val="decimal"/>
      <w:lvlText w:val="%1.%2.%3"/>
      <w:lvlJc w:val="left"/>
      <w:pPr>
        <w:ind w:left="910" w:hanging="910"/>
      </w:pPr>
      <w:rPr>
        <w:rFonts w:ascii="Courier New" w:hAnsi="Courier New" w:cs="Courier New" w:hint="default"/>
        <w:color w:val="auto"/>
        <w:sz w:val="22"/>
      </w:rPr>
    </w:lvl>
    <w:lvl w:ilvl="3">
      <w:start w:val="1"/>
      <w:numFmt w:val="decimal"/>
      <w:lvlText w:val="%1.%2.%3.%4"/>
      <w:lvlJc w:val="left"/>
      <w:pPr>
        <w:ind w:left="910" w:hanging="910"/>
      </w:pPr>
      <w:rPr>
        <w:rFonts w:ascii="Courier New" w:hAnsi="Courier New" w:cs="Courier New" w:hint="default"/>
        <w:color w:val="auto"/>
        <w:sz w:val="22"/>
      </w:rPr>
    </w:lvl>
    <w:lvl w:ilvl="4">
      <w:start w:val="1"/>
      <w:numFmt w:val="decimal"/>
      <w:lvlText w:val="%1.%2.%3.%4.%5"/>
      <w:lvlJc w:val="left"/>
      <w:pPr>
        <w:ind w:left="1080" w:hanging="1080"/>
      </w:pPr>
      <w:rPr>
        <w:rFonts w:ascii="Courier New" w:hAnsi="Courier New" w:cs="Courier New" w:hint="default"/>
        <w:color w:val="auto"/>
        <w:sz w:val="22"/>
      </w:rPr>
    </w:lvl>
    <w:lvl w:ilvl="5">
      <w:start w:val="1"/>
      <w:numFmt w:val="decimal"/>
      <w:lvlText w:val="%1.%2.%3.%4.%5.%6"/>
      <w:lvlJc w:val="left"/>
      <w:pPr>
        <w:ind w:left="1440" w:hanging="1440"/>
      </w:pPr>
      <w:rPr>
        <w:rFonts w:ascii="Courier New" w:hAnsi="Courier New" w:cs="Courier New" w:hint="default"/>
        <w:color w:val="auto"/>
        <w:sz w:val="22"/>
      </w:rPr>
    </w:lvl>
    <w:lvl w:ilvl="6">
      <w:start w:val="1"/>
      <w:numFmt w:val="decimal"/>
      <w:lvlText w:val="%1.%2.%3.%4.%5.%6.%7"/>
      <w:lvlJc w:val="left"/>
      <w:pPr>
        <w:ind w:left="1440" w:hanging="1440"/>
      </w:pPr>
      <w:rPr>
        <w:rFonts w:ascii="Courier New" w:hAnsi="Courier New" w:cs="Courier New" w:hint="default"/>
        <w:color w:val="auto"/>
        <w:sz w:val="22"/>
      </w:rPr>
    </w:lvl>
    <w:lvl w:ilvl="7">
      <w:start w:val="1"/>
      <w:numFmt w:val="decimal"/>
      <w:lvlText w:val="%1.%2.%3.%4.%5.%6.%7.%8"/>
      <w:lvlJc w:val="left"/>
      <w:pPr>
        <w:ind w:left="1800" w:hanging="1800"/>
      </w:pPr>
      <w:rPr>
        <w:rFonts w:ascii="Courier New" w:hAnsi="Courier New" w:cs="Courier New" w:hint="default"/>
        <w:color w:val="auto"/>
        <w:sz w:val="22"/>
      </w:rPr>
    </w:lvl>
    <w:lvl w:ilvl="8">
      <w:start w:val="1"/>
      <w:numFmt w:val="decimal"/>
      <w:lvlText w:val="%1.%2.%3.%4.%5.%6.%7.%8.%9"/>
      <w:lvlJc w:val="left"/>
      <w:pPr>
        <w:ind w:left="1800" w:hanging="1800"/>
      </w:pPr>
      <w:rPr>
        <w:rFonts w:ascii="Courier New" w:hAnsi="Courier New" w:cs="Courier New" w:hint="default"/>
        <w:color w:val="auto"/>
        <w:sz w:val="22"/>
      </w:rPr>
    </w:lvl>
  </w:abstractNum>
  <w:abstractNum w:abstractNumId="27" w15:restartNumberingAfterBreak="0">
    <w:nsid w:val="703A2F1E"/>
    <w:multiLevelType w:val="multilevel"/>
    <w:tmpl w:val="9BB84766"/>
    <w:lvl w:ilvl="0">
      <w:start w:val="1"/>
      <w:numFmt w:val="lowerLetter"/>
      <w:lvlText w:val="%1)"/>
      <w:lvlJc w:val="left"/>
      <w:pPr>
        <w:tabs>
          <w:tab w:val="num" w:pos="720"/>
        </w:tabs>
        <w:ind w:left="720" w:hanging="360"/>
      </w:pPr>
      <w:rPr>
        <w:rFonts w:ascii="Bookman Old Style" w:eastAsia="Times New Roman" w:hAnsi="Bookman Old Style"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9521E6"/>
    <w:multiLevelType w:val="multilevel"/>
    <w:tmpl w:val="C130072C"/>
    <w:lvl w:ilvl="0">
      <w:start w:val="1"/>
      <w:numFmt w:val="lowerLetter"/>
      <w:lvlText w:val="%1)"/>
      <w:lvlJc w:val="left"/>
      <w:pPr>
        <w:tabs>
          <w:tab w:val="num" w:pos="720"/>
        </w:tabs>
        <w:ind w:left="720" w:hanging="360"/>
      </w:pPr>
      <w:rPr>
        <w:rFonts w:ascii="Bookman Old Style" w:eastAsia="Times New Roman" w:hAnsi="Bookman Old Style"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9E7410"/>
    <w:multiLevelType w:val="multilevel"/>
    <w:tmpl w:val="7D74514E"/>
    <w:lvl w:ilvl="0">
      <w:start w:val="18"/>
      <w:numFmt w:val="decimal"/>
      <w:lvlText w:val="%1.0"/>
      <w:lvlJc w:val="left"/>
      <w:pPr>
        <w:ind w:left="196" w:hanging="480"/>
      </w:pPr>
      <w:rPr>
        <w:rFonts w:hint="default"/>
      </w:rPr>
    </w:lvl>
    <w:lvl w:ilvl="1">
      <w:start w:val="1"/>
      <w:numFmt w:val="decimal"/>
      <w:lvlText w:val="%1.%2"/>
      <w:lvlJc w:val="left"/>
      <w:pPr>
        <w:ind w:left="904" w:hanging="48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560"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696" w:hanging="1440"/>
      </w:pPr>
      <w:rPr>
        <w:rFonts w:hint="default"/>
      </w:rPr>
    </w:lvl>
    <w:lvl w:ilvl="6">
      <w:start w:val="1"/>
      <w:numFmt w:val="decimal"/>
      <w:lvlText w:val="%1.%2.%3.%4.%5.%6.%7"/>
      <w:lvlJc w:val="left"/>
      <w:pPr>
        <w:ind w:left="5404" w:hanging="1440"/>
      </w:pPr>
      <w:rPr>
        <w:rFonts w:hint="default"/>
      </w:rPr>
    </w:lvl>
    <w:lvl w:ilvl="7">
      <w:start w:val="1"/>
      <w:numFmt w:val="decimal"/>
      <w:lvlText w:val="%1.%2.%3.%4.%5.%6.%7.%8"/>
      <w:lvlJc w:val="left"/>
      <w:pPr>
        <w:ind w:left="6472" w:hanging="1800"/>
      </w:pPr>
      <w:rPr>
        <w:rFonts w:hint="default"/>
      </w:rPr>
    </w:lvl>
    <w:lvl w:ilvl="8">
      <w:start w:val="1"/>
      <w:numFmt w:val="decimal"/>
      <w:lvlText w:val="%1.%2.%3.%4.%5.%6.%7.%8.%9"/>
      <w:lvlJc w:val="left"/>
      <w:pPr>
        <w:ind w:left="7180" w:hanging="1800"/>
      </w:pPr>
      <w:rPr>
        <w:rFonts w:hint="default"/>
      </w:rPr>
    </w:lvl>
  </w:abstractNum>
  <w:abstractNum w:abstractNumId="30" w15:restartNumberingAfterBreak="0">
    <w:nsid w:val="799B0CF5"/>
    <w:multiLevelType w:val="multilevel"/>
    <w:tmpl w:val="FA041CAE"/>
    <w:lvl w:ilvl="0">
      <w:start w:val="1"/>
      <w:numFmt w:val="lowerLetter"/>
      <w:lvlText w:val="%1)"/>
      <w:lvlJc w:val="left"/>
      <w:pPr>
        <w:tabs>
          <w:tab w:val="num" w:pos="720"/>
        </w:tabs>
        <w:ind w:left="720" w:hanging="360"/>
      </w:pPr>
      <w:rPr>
        <w:rFonts w:ascii="Bookman Old Style" w:eastAsia="Times New Roman" w:hAnsi="Bookman Old Style"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AE2CEC"/>
    <w:multiLevelType w:val="hybridMultilevel"/>
    <w:tmpl w:val="31CE2D06"/>
    <w:lvl w:ilvl="0" w:tplc="0416000F">
      <w:start w:val="1"/>
      <w:numFmt w:val="decimal"/>
      <w:lvlText w:val="%1."/>
      <w:lvlJc w:val="left"/>
      <w:pPr>
        <w:ind w:left="1005" w:hanging="360"/>
      </w:pPr>
    </w:lvl>
    <w:lvl w:ilvl="1" w:tplc="04160019" w:tentative="1">
      <w:start w:val="1"/>
      <w:numFmt w:val="lowerLetter"/>
      <w:lvlText w:val="%2."/>
      <w:lvlJc w:val="left"/>
      <w:pPr>
        <w:ind w:left="1725" w:hanging="360"/>
      </w:pPr>
    </w:lvl>
    <w:lvl w:ilvl="2" w:tplc="0416001B" w:tentative="1">
      <w:start w:val="1"/>
      <w:numFmt w:val="lowerRoman"/>
      <w:lvlText w:val="%3."/>
      <w:lvlJc w:val="right"/>
      <w:pPr>
        <w:ind w:left="2445" w:hanging="180"/>
      </w:pPr>
    </w:lvl>
    <w:lvl w:ilvl="3" w:tplc="0416000F" w:tentative="1">
      <w:start w:val="1"/>
      <w:numFmt w:val="decimal"/>
      <w:lvlText w:val="%4."/>
      <w:lvlJc w:val="left"/>
      <w:pPr>
        <w:ind w:left="3165" w:hanging="360"/>
      </w:pPr>
    </w:lvl>
    <w:lvl w:ilvl="4" w:tplc="04160019" w:tentative="1">
      <w:start w:val="1"/>
      <w:numFmt w:val="lowerLetter"/>
      <w:lvlText w:val="%5."/>
      <w:lvlJc w:val="left"/>
      <w:pPr>
        <w:ind w:left="3885" w:hanging="360"/>
      </w:pPr>
    </w:lvl>
    <w:lvl w:ilvl="5" w:tplc="0416001B" w:tentative="1">
      <w:start w:val="1"/>
      <w:numFmt w:val="lowerRoman"/>
      <w:lvlText w:val="%6."/>
      <w:lvlJc w:val="right"/>
      <w:pPr>
        <w:ind w:left="4605" w:hanging="180"/>
      </w:pPr>
    </w:lvl>
    <w:lvl w:ilvl="6" w:tplc="0416000F" w:tentative="1">
      <w:start w:val="1"/>
      <w:numFmt w:val="decimal"/>
      <w:lvlText w:val="%7."/>
      <w:lvlJc w:val="left"/>
      <w:pPr>
        <w:ind w:left="5325" w:hanging="360"/>
      </w:pPr>
    </w:lvl>
    <w:lvl w:ilvl="7" w:tplc="04160019" w:tentative="1">
      <w:start w:val="1"/>
      <w:numFmt w:val="lowerLetter"/>
      <w:lvlText w:val="%8."/>
      <w:lvlJc w:val="left"/>
      <w:pPr>
        <w:ind w:left="6045" w:hanging="360"/>
      </w:pPr>
    </w:lvl>
    <w:lvl w:ilvl="8" w:tplc="0416001B" w:tentative="1">
      <w:start w:val="1"/>
      <w:numFmt w:val="lowerRoman"/>
      <w:lvlText w:val="%9."/>
      <w:lvlJc w:val="right"/>
      <w:pPr>
        <w:ind w:left="6765" w:hanging="180"/>
      </w:pPr>
    </w:lvl>
  </w:abstractNum>
  <w:abstractNum w:abstractNumId="32" w15:restartNumberingAfterBreak="0">
    <w:nsid w:val="7FC16FB2"/>
    <w:multiLevelType w:val="hybridMultilevel"/>
    <w:tmpl w:val="F688631C"/>
    <w:lvl w:ilvl="0" w:tplc="D50E3866">
      <w:start w:val="1"/>
      <w:numFmt w:val="decimal"/>
      <w:lvlText w:val="%1."/>
      <w:lvlJc w:val="left"/>
      <w:pPr>
        <w:ind w:left="1065" w:hanging="705"/>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9"/>
  </w:num>
  <w:num w:numId="3">
    <w:abstractNumId w:val="3"/>
  </w:num>
  <w:num w:numId="4">
    <w:abstractNumId w:val="19"/>
  </w:num>
  <w:num w:numId="5">
    <w:abstractNumId w:val="32"/>
  </w:num>
  <w:num w:numId="6">
    <w:abstractNumId w:val="6"/>
  </w:num>
  <w:num w:numId="7">
    <w:abstractNumId w:val="8"/>
  </w:num>
  <w:num w:numId="8">
    <w:abstractNumId w:val="0"/>
  </w:num>
  <w:num w:numId="9">
    <w:abstractNumId w:val="13"/>
  </w:num>
  <w:num w:numId="10">
    <w:abstractNumId w:val="14"/>
  </w:num>
  <w:num w:numId="11">
    <w:abstractNumId w:val="21"/>
  </w:num>
  <w:num w:numId="12">
    <w:abstractNumId w:val="16"/>
  </w:num>
  <w:num w:numId="13">
    <w:abstractNumId w:val="29"/>
  </w:num>
  <w:num w:numId="14">
    <w:abstractNumId w:val="11"/>
  </w:num>
  <w:num w:numId="15">
    <w:abstractNumId w:val="4"/>
  </w:num>
  <w:num w:numId="16">
    <w:abstractNumId w:val="7"/>
  </w:num>
  <w:num w:numId="17">
    <w:abstractNumId w:val="23"/>
  </w:num>
  <w:num w:numId="18">
    <w:abstractNumId w:val="31"/>
  </w:num>
  <w:num w:numId="19">
    <w:abstractNumId w:val="12"/>
  </w:num>
  <w:num w:numId="20">
    <w:abstractNumId w:val="26"/>
  </w:num>
  <w:num w:numId="21">
    <w:abstractNumId w:val="1"/>
  </w:num>
  <w:num w:numId="22">
    <w:abstractNumId w:val="20"/>
  </w:num>
  <w:num w:numId="23">
    <w:abstractNumId w:val="30"/>
  </w:num>
  <w:num w:numId="24">
    <w:abstractNumId w:val="10"/>
  </w:num>
  <w:num w:numId="25">
    <w:abstractNumId w:val="27"/>
  </w:num>
  <w:num w:numId="26">
    <w:abstractNumId w:val="28"/>
  </w:num>
  <w:num w:numId="27">
    <w:abstractNumId w:val="17"/>
  </w:num>
  <w:num w:numId="28">
    <w:abstractNumId w:val="24"/>
  </w:num>
  <w:num w:numId="29">
    <w:abstractNumId w:val="18"/>
  </w:num>
  <w:num w:numId="30">
    <w:abstractNumId w:val="2"/>
  </w:num>
  <w:num w:numId="31">
    <w:abstractNumId w:val="5"/>
  </w:num>
  <w:num w:numId="32">
    <w:abstractNumId w:val="15"/>
  </w:num>
  <w:num w:numId="33">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187C"/>
    <w:rsid w:val="00020E06"/>
    <w:rsid w:val="00063806"/>
    <w:rsid w:val="00067945"/>
    <w:rsid w:val="00085C82"/>
    <w:rsid w:val="000A102B"/>
    <w:rsid w:val="000A7558"/>
    <w:rsid w:val="000B717D"/>
    <w:rsid w:val="000C74A9"/>
    <w:rsid w:val="000F3753"/>
    <w:rsid w:val="000F4363"/>
    <w:rsid w:val="001060A1"/>
    <w:rsid w:val="001364A4"/>
    <w:rsid w:val="00154F70"/>
    <w:rsid w:val="001643D0"/>
    <w:rsid w:val="00181FEB"/>
    <w:rsid w:val="001D7571"/>
    <w:rsid w:val="002161CA"/>
    <w:rsid w:val="0021725F"/>
    <w:rsid w:val="002251A5"/>
    <w:rsid w:val="00257430"/>
    <w:rsid w:val="00286315"/>
    <w:rsid w:val="002F5495"/>
    <w:rsid w:val="002F734E"/>
    <w:rsid w:val="00322EF5"/>
    <w:rsid w:val="003405B9"/>
    <w:rsid w:val="00350C8F"/>
    <w:rsid w:val="00363648"/>
    <w:rsid w:val="00381003"/>
    <w:rsid w:val="00386B4E"/>
    <w:rsid w:val="003A3E59"/>
    <w:rsid w:val="003D622B"/>
    <w:rsid w:val="003E5117"/>
    <w:rsid w:val="003F187C"/>
    <w:rsid w:val="003F5203"/>
    <w:rsid w:val="00462D1C"/>
    <w:rsid w:val="005304FA"/>
    <w:rsid w:val="005E600B"/>
    <w:rsid w:val="00610198"/>
    <w:rsid w:val="00654A1A"/>
    <w:rsid w:val="00672EEA"/>
    <w:rsid w:val="006822AD"/>
    <w:rsid w:val="0068455B"/>
    <w:rsid w:val="006B75AC"/>
    <w:rsid w:val="006C3428"/>
    <w:rsid w:val="006C789C"/>
    <w:rsid w:val="006F05CD"/>
    <w:rsid w:val="006F494A"/>
    <w:rsid w:val="00721E58"/>
    <w:rsid w:val="007304D6"/>
    <w:rsid w:val="00777997"/>
    <w:rsid w:val="007849A8"/>
    <w:rsid w:val="007870A4"/>
    <w:rsid w:val="007D4CF6"/>
    <w:rsid w:val="007F5EE8"/>
    <w:rsid w:val="00830FB5"/>
    <w:rsid w:val="008630B9"/>
    <w:rsid w:val="00864431"/>
    <w:rsid w:val="008770DD"/>
    <w:rsid w:val="00882F43"/>
    <w:rsid w:val="008A21F0"/>
    <w:rsid w:val="008B190F"/>
    <w:rsid w:val="008C3A21"/>
    <w:rsid w:val="00900F76"/>
    <w:rsid w:val="00917F4A"/>
    <w:rsid w:val="00927AB9"/>
    <w:rsid w:val="009516B7"/>
    <w:rsid w:val="009557C8"/>
    <w:rsid w:val="009675DD"/>
    <w:rsid w:val="00976751"/>
    <w:rsid w:val="00992717"/>
    <w:rsid w:val="00992FE3"/>
    <w:rsid w:val="00A05391"/>
    <w:rsid w:val="00A227D8"/>
    <w:rsid w:val="00A34FDB"/>
    <w:rsid w:val="00A9693A"/>
    <w:rsid w:val="00AA202C"/>
    <w:rsid w:val="00AD7F93"/>
    <w:rsid w:val="00AE4C04"/>
    <w:rsid w:val="00B04EBF"/>
    <w:rsid w:val="00B05A7D"/>
    <w:rsid w:val="00B459C7"/>
    <w:rsid w:val="00BE45D9"/>
    <w:rsid w:val="00BF3384"/>
    <w:rsid w:val="00C10817"/>
    <w:rsid w:val="00C26F30"/>
    <w:rsid w:val="00C742D5"/>
    <w:rsid w:val="00C83C57"/>
    <w:rsid w:val="00C85DD2"/>
    <w:rsid w:val="00CA56E7"/>
    <w:rsid w:val="00CA5D3E"/>
    <w:rsid w:val="00CE2CC7"/>
    <w:rsid w:val="00D00AE4"/>
    <w:rsid w:val="00D05CA7"/>
    <w:rsid w:val="00D2562C"/>
    <w:rsid w:val="00D25E83"/>
    <w:rsid w:val="00D306BF"/>
    <w:rsid w:val="00D364CE"/>
    <w:rsid w:val="00D4182C"/>
    <w:rsid w:val="00D41D4B"/>
    <w:rsid w:val="00D75333"/>
    <w:rsid w:val="00D85CB7"/>
    <w:rsid w:val="00D87E96"/>
    <w:rsid w:val="00DC4E1D"/>
    <w:rsid w:val="00DF1B63"/>
    <w:rsid w:val="00DF597A"/>
    <w:rsid w:val="00E100A0"/>
    <w:rsid w:val="00E278C4"/>
    <w:rsid w:val="00E54A96"/>
    <w:rsid w:val="00E83866"/>
    <w:rsid w:val="00EA10A0"/>
    <w:rsid w:val="00ED40D9"/>
    <w:rsid w:val="00EF06DC"/>
    <w:rsid w:val="00F137E2"/>
    <w:rsid w:val="00F32008"/>
    <w:rsid w:val="00F36816"/>
    <w:rsid w:val="00F8131C"/>
    <w:rsid w:val="00F84BD9"/>
    <w:rsid w:val="00F963CA"/>
    <w:rsid w:val="00FC4B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23498B"/>
  <w15:docId w15:val="{036BFC72-4122-4D8B-89FD-8D75DCF33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EEA"/>
    <w:pPr>
      <w:spacing w:after="0" w:line="240" w:lineRule="auto"/>
    </w:pPr>
    <w:rPr>
      <w:rFonts w:ascii="Arial" w:eastAsia="Times New Roman" w:hAnsi="Arial" w:cs="Times New Roman"/>
      <w:sz w:val="21"/>
      <w:szCs w:val="21"/>
      <w:lang w:eastAsia="pt-BR"/>
    </w:rPr>
  </w:style>
  <w:style w:type="paragraph" w:styleId="Ttulo1">
    <w:name w:val="heading 1"/>
    <w:basedOn w:val="Normal"/>
    <w:next w:val="Normal"/>
    <w:link w:val="Ttulo1Char"/>
    <w:qFormat/>
    <w:rsid w:val="00D87E96"/>
    <w:pPr>
      <w:keepNext/>
      <w:spacing w:before="240" w:after="60"/>
      <w:outlineLvl w:val="0"/>
    </w:pPr>
    <w:rPr>
      <w:rFonts w:ascii="Cambria" w:hAnsi="Cambria"/>
      <w:b/>
      <w:bCs/>
      <w:kern w:val="32"/>
      <w:sz w:val="32"/>
      <w:szCs w:val="32"/>
      <w:lang w:val="x-none" w:eastAsia="x-none"/>
    </w:rPr>
  </w:style>
  <w:style w:type="paragraph" w:styleId="Ttulo2">
    <w:name w:val="heading 2"/>
    <w:basedOn w:val="Normal"/>
    <w:next w:val="Normal"/>
    <w:link w:val="Ttulo2Char"/>
    <w:qFormat/>
    <w:rsid w:val="00D87E96"/>
    <w:pPr>
      <w:keepNext/>
      <w:tabs>
        <w:tab w:val="num" w:pos="936"/>
        <w:tab w:val="left" w:pos="9356"/>
      </w:tabs>
      <w:spacing w:line="360" w:lineRule="auto"/>
      <w:ind w:left="936" w:right="4" w:hanging="576"/>
      <w:jc w:val="both"/>
      <w:outlineLvl w:val="1"/>
    </w:pPr>
    <w:rPr>
      <w:b/>
      <w:sz w:val="20"/>
      <w:szCs w:val="20"/>
    </w:rPr>
  </w:style>
  <w:style w:type="paragraph" w:styleId="Ttulo3">
    <w:name w:val="heading 3"/>
    <w:basedOn w:val="Normal"/>
    <w:next w:val="Normal"/>
    <w:link w:val="Ttulo3Char"/>
    <w:qFormat/>
    <w:rsid w:val="00D87E96"/>
    <w:pPr>
      <w:keepNext/>
      <w:jc w:val="center"/>
      <w:outlineLvl w:val="2"/>
    </w:pPr>
    <w:rPr>
      <w:rFonts w:ascii="Times New Roman" w:hAnsi="Times New Roman"/>
      <w:sz w:val="24"/>
      <w:szCs w:val="20"/>
      <w:lang w:val="x-none" w:eastAsia="x-none"/>
    </w:rPr>
  </w:style>
  <w:style w:type="paragraph" w:styleId="Ttulo4">
    <w:name w:val="heading 4"/>
    <w:basedOn w:val="Normal"/>
    <w:next w:val="Normal"/>
    <w:link w:val="Ttulo4Char"/>
    <w:qFormat/>
    <w:rsid w:val="00D87E96"/>
    <w:pPr>
      <w:keepNext/>
      <w:jc w:val="center"/>
      <w:outlineLvl w:val="3"/>
    </w:pPr>
    <w:rPr>
      <w:rFonts w:ascii="Times New Roman" w:hAnsi="Times New Roman"/>
      <w:b/>
      <w:sz w:val="24"/>
      <w:szCs w:val="20"/>
      <w:lang w:val="x-none" w:eastAsia="x-none"/>
    </w:rPr>
  </w:style>
  <w:style w:type="paragraph" w:styleId="Ttulo5">
    <w:name w:val="heading 5"/>
    <w:basedOn w:val="Normal"/>
    <w:next w:val="Normal"/>
    <w:link w:val="Ttulo5Char"/>
    <w:qFormat/>
    <w:rsid w:val="00D87E96"/>
    <w:pPr>
      <w:keepNext/>
      <w:jc w:val="center"/>
      <w:outlineLvl w:val="4"/>
    </w:pPr>
    <w:rPr>
      <w:rFonts w:ascii="Times New Roman" w:hAnsi="Times New Roman"/>
      <w:b/>
      <w:sz w:val="24"/>
      <w:szCs w:val="20"/>
      <w:lang w:val="x-none" w:eastAsia="x-none"/>
    </w:rPr>
  </w:style>
  <w:style w:type="paragraph" w:styleId="Ttulo6">
    <w:name w:val="heading 6"/>
    <w:basedOn w:val="Normal"/>
    <w:next w:val="Normal"/>
    <w:link w:val="Ttulo6Char"/>
    <w:qFormat/>
    <w:rsid w:val="00D87E96"/>
    <w:pPr>
      <w:spacing w:before="240" w:after="60"/>
      <w:outlineLvl w:val="5"/>
    </w:pPr>
    <w:rPr>
      <w:rFonts w:ascii="Times New Roman" w:hAnsi="Times New Roman"/>
      <w:b/>
      <w:bCs/>
      <w:sz w:val="22"/>
      <w:szCs w:val="22"/>
    </w:rPr>
  </w:style>
  <w:style w:type="paragraph" w:styleId="Ttulo7">
    <w:name w:val="heading 7"/>
    <w:basedOn w:val="Normal"/>
    <w:next w:val="Normal"/>
    <w:link w:val="Ttulo7Char"/>
    <w:qFormat/>
    <w:rsid w:val="00D87E96"/>
    <w:pPr>
      <w:keepNext/>
      <w:outlineLvl w:val="6"/>
    </w:pPr>
    <w:rPr>
      <w:rFonts w:ascii="Times New Roman" w:hAnsi="Times New Roman"/>
      <w:sz w:val="24"/>
      <w:szCs w:val="20"/>
      <w:lang w:val="x-none" w:eastAsia="x-none"/>
    </w:rPr>
  </w:style>
  <w:style w:type="paragraph" w:styleId="Ttulo8">
    <w:name w:val="heading 8"/>
    <w:basedOn w:val="Normal"/>
    <w:next w:val="Normal"/>
    <w:link w:val="Ttulo8Char"/>
    <w:qFormat/>
    <w:rsid w:val="00D87E96"/>
    <w:pPr>
      <w:keepNext/>
      <w:jc w:val="both"/>
      <w:outlineLvl w:val="7"/>
    </w:pPr>
    <w:rPr>
      <w:rFonts w:ascii="Times New Roman" w:hAnsi="Times New Roman"/>
      <w:b/>
      <w:sz w:val="24"/>
      <w:szCs w:val="20"/>
      <w:u w:val="single"/>
      <w:lang w:val="x-none" w:eastAsia="x-none"/>
    </w:rPr>
  </w:style>
  <w:style w:type="paragraph" w:styleId="Ttulo9">
    <w:name w:val="heading 9"/>
    <w:basedOn w:val="Normal"/>
    <w:next w:val="Normal"/>
    <w:link w:val="Ttulo9Char"/>
    <w:qFormat/>
    <w:rsid w:val="00D87E96"/>
    <w:pPr>
      <w:keepNext/>
      <w:jc w:val="both"/>
      <w:outlineLvl w:val="8"/>
    </w:pPr>
    <w:rPr>
      <w:rFonts w:ascii="Times New Roman" w:hAnsi="Times New Roman"/>
      <w:b/>
      <w:sz w:val="24"/>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Cabeçalho superior,Heading 1a"/>
    <w:basedOn w:val="Normal"/>
    <w:link w:val="CabealhoChar"/>
    <w:uiPriority w:val="99"/>
    <w:unhideWhenUsed/>
    <w:rsid w:val="003F187C"/>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aliases w:val="Cabeçalho superior Char,Heading 1a Char"/>
    <w:basedOn w:val="Fontepargpadro"/>
    <w:link w:val="Cabealho"/>
    <w:uiPriority w:val="99"/>
    <w:rsid w:val="003F187C"/>
  </w:style>
  <w:style w:type="paragraph" w:styleId="Rodap">
    <w:name w:val="footer"/>
    <w:basedOn w:val="Normal"/>
    <w:link w:val="RodapChar"/>
    <w:unhideWhenUsed/>
    <w:rsid w:val="003F187C"/>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rsid w:val="003F187C"/>
  </w:style>
  <w:style w:type="paragraph" w:customStyle="1" w:styleId="dou-paragraph">
    <w:name w:val="dou-paragraph"/>
    <w:basedOn w:val="Normal"/>
    <w:uiPriority w:val="99"/>
    <w:rsid w:val="00462D1C"/>
    <w:pPr>
      <w:spacing w:before="100" w:beforeAutospacing="1" w:after="100" w:afterAutospacing="1"/>
    </w:pPr>
    <w:rPr>
      <w:rFonts w:ascii="Times New Roman" w:hAnsi="Times New Roman"/>
      <w:sz w:val="24"/>
      <w:szCs w:val="24"/>
    </w:rPr>
  </w:style>
  <w:style w:type="character" w:styleId="Forte">
    <w:name w:val="Strong"/>
    <w:basedOn w:val="Fontepargpadro"/>
    <w:uiPriority w:val="22"/>
    <w:qFormat/>
    <w:rsid w:val="00462D1C"/>
    <w:rPr>
      <w:b/>
      <w:bCs/>
    </w:rPr>
  </w:style>
  <w:style w:type="character" w:styleId="Hyperlink">
    <w:name w:val="Hyperlink"/>
    <w:uiPriority w:val="99"/>
    <w:rsid w:val="008B190F"/>
    <w:rPr>
      <w:color w:val="0000FF"/>
      <w:u w:val="single"/>
    </w:rPr>
  </w:style>
  <w:style w:type="paragraph" w:styleId="PargrafodaLista">
    <w:name w:val="List Paragraph"/>
    <w:basedOn w:val="Normal"/>
    <w:link w:val="PargrafodaListaChar"/>
    <w:uiPriority w:val="1"/>
    <w:qFormat/>
    <w:rsid w:val="00A05391"/>
    <w:pPr>
      <w:spacing w:after="160" w:line="256" w:lineRule="auto"/>
      <w:ind w:left="720"/>
      <w:contextualSpacing/>
    </w:pPr>
    <w:rPr>
      <w:rFonts w:asciiTheme="minorHAnsi" w:eastAsiaTheme="minorHAnsi" w:hAnsiTheme="minorHAnsi" w:cstheme="minorBidi"/>
      <w:sz w:val="22"/>
      <w:szCs w:val="22"/>
      <w:lang w:eastAsia="en-US"/>
    </w:rPr>
  </w:style>
  <w:style w:type="paragraph" w:styleId="Textodebalo">
    <w:name w:val="Balloon Text"/>
    <w:basedOn w:val="Normal"/>
    <w:link w:val="TextodebaloChar"/>
    <w:unhideWhenUsed/>
    <w:rsid w:val="008630B9"/>
    <w:rPr>
      <w:rFonts w:ascii="Segoe UI" w:hAnsi="Segoe UI" w:cs="Segoe UI"/>
      <w:sz w:val="18"/>
      <w:szCs w:val="18"/>
    </w:rPr>
  </w:style>
  <w:style w:type="character" w:customStyle="1" w:styleId="TextodebaloChar">
    <w:name w:val="Texto de balão Char"/>
    <w:basedOn w:val="Fontepargpadro"/>
    <w:link w:val="Textodebalo"/>
    <w:rsid w:val="008630B9"/>
    <w:rPr>
      <w:rFonts w:ascii="Segoe UI" w:eastAsia="Times New Roman" w:hAnsi="Segoe UI" w:cs="Segoe UI"/>
      <w:sz w:val="18"/>
      <w:szCs w:val="18"/>
      <w:lang w:eastAsia="pt-BR"/>
    </w:rPr>
  </w:style>
  <w:style w:type="character" w:customStyle="1" w:styleId="Ttulo1Char">
    <w:name w:val="Título 1 Char"/>
    <w:basedOn w:val="Fontepargpadro"/>
    <w:link w:val="Ttulo1"/>
    <w:rsid w:val="00D87E96"/>
    <w:rPr>
      <w:rFonts w:ascii="Cambria" w:eastAsia="Times New Roman" w:hAnsi="Cambria" w:cs="Times New Roman"/>
      <w:b/>
      <w:bCs/>
      <w:kern w:val="32"/>
      <w:sz w:val="32"/>
      <w:szCs w:val="32"/>
      <w:lang w:val="x-none" w:eastAsia="x-none"/>
    </w:rPr>
  </w:style>
  <w:style w:type="character" w:customStyle="1" w:styleId="Ttulo2Char">
    <w:name w:val="Título 2 Char"/>
    <w:basedOn w:val="Fontepargpadro"/>
    <w:link w:val="Ttulo2"/>
    <w:rsid w:val="00D87E96"/>
    <w:rPr>
      <w:rFonts w:ascii="Arial" w:eastAsia="Times New Roman" w:hAnsi="Arial" w:cs="Times New Roman"/>
      <w:b/>
      <w:sz w:val="20"/>
      <w:szCs w:val="20"/>
      <w:lang w:eastAsia="pt-BR"/>
    </w:rPr>
  </w:style>
  <w:style w:type="character" w:customStyle="1" w:styleId="Ttulo3Char">
    <w:name w:val="Título 3 Char"/>
    <w:basedOn w:val="Fontepargpadro"/>
    <w:link w:val="Ttulo3"/>
    <w:rsid w:val="00D87E96"/>
    <w:rPr>
      <w:rFonts w:ascii="Times New Roman" w:eastAsia="Times New Roman" w:hAnsi="Times New Roman" w:cs="Times New Roman"/>
      <w:sz w:val="24"/>
      <w:szCs w:val="20"/>
      <w:lang w:val="x-none" w:eastAsia="x-none"/>
    </w:rPr>
  </w:style>
  <w:style w:type="character" w:customStyle="1" w:styleId="Ttulo4Char">
    <w:name w:val="Título 4 Char"/>
    <w:basedOn w:val="Fontepargpadro"/>
    <w:link w:val="Ttulo4"/>
    <w:rsid w:val="00D87E96"/>
    <w:rPr>
      <w:rFonts w:ascii="Times New Roman" w:eastAsia="Times New Roman" w:hAnsi="Times New Roman" w:cs="Times New Roman"/>
      <w:b/>
      <w:sz w:val="24"/>
      <w:szCs w:val="20"/>
      <w:lang w:val="x-none" w:eastAsia="x-none"/>
    </w:rPr>
  </w:style>
  <w:style w:type="character" w:customStyle="1" w:styleId="Ttulo5Char">
    <w:name w:val="Título 5 Char"/>
    <w:basedOn w:val="Fontepargpadro"/>
    <w:link w:val="Ttulo5"/>
    <w:rsid w:val="00D87E96"/>
    <w:rPr>
      <w:rFonts w:ascii="Times New Roman" w:eastAsia="Times New Roman" w:hAnsi="Times New Roman" w:cs="Times New Roman"/>
      <w:b/>
      <w:sz w:val="24"/>
      <w:szCs w:val="20"/>
      <w:lang w:val="x-none" w:eastAsia="x-none"/>
    </w:rPr>
  </w:style>
  <w:style w:type="character" w:customStyle="1" w:styleId="Ttulo6Char">
    <w:name w:val="Título 6 Char"/>
    <w:basedOn w:val="Fontepargpadro"/>
    <w:link w:val="Ttulo6"/>
    <w:rsid w:val="00D87E96"/>
    <w:rPr>
      <w:rFonts w:ascii="Times New Roman" w:eastAsia="Times New Roman" w:hAnsi="Times New Roman" w:cs="Times New Roman"/>
      <w:b/>
      <w:bCs/>
      <w:lang w:eastAsia="pt-BR"/>
    </w:rPr>
  </w:style>
  <w:style w:type="character" w:customStyle="1" w:styleId="Ttulo7Char">
    <w:name w:val="Título 7 Char"/>
    <w:basedOn w:val="Fontepargpadro"/>
    <w:link w:val="Ttulo7"/>
    <w:rsid w:val="00D87E96"/>
    <w:rPr>
      <w:rFonts w:ascii="Times New Roman" w:eastAsia="Times New Roman" w:hAnsi="Times New Roman" w:cs="Times New Roman"/>
      <w:sz w:val="24"/>
      <w:szCs w:val="20"/>
      <w:lang w:val="x-none" w:eastAsia="x-none"/>
    </w:rPr>
  </w:style>
  <w:style w:type="character" w:customStyle="1" w:styleId="Ttulo8Char">
    <w:name w:val="Título 8 Char"/>
    <w:basedOn w:val="Fontepargpadro"/>
    <w:link w:val="Ttulo8"/>
    <w:rsid w:val="00D87E96"/>
    <w:rPr>
      <w:rFonts w:ascii="Times New Roman" w:eastAsia="Times New Roman" w:hAnsi="Times New Roman" w:cs="Times New Roman"/>
      <w:b/>
      <w:sz w:val="24"/>
      <w:szCs w:val="20"/>
      <w:u w:val="single"/>
      <w:lang w:val="x-none" w:eastAsia="x-none"/>
    </w:rPr>
  </w:style>
  <w:style w:type="character" w:customStyle="1" w:styleId="Ttulo9Char">
    <w:name w:val="Título 9 Char"/>
    <w:basedOn w:val="Fontepargpadro"/>
    <w:link w:val="Ttulo9"/>
    <w:rsid w:val="00D87E96"/>
    <w:rPr>
      <w:rFonts w:ascii="Times New Roman" w:eastAsia="Times New Roman" w:hAnsi="Times New Roman" w:cs="Times New Roman"/>
      <w:b/>
      <w:sz w:val="24"/>
      <w:szCs w:val="20"/>
      <w:lang w:val="x-none" w:eastAsia="x-none"/>
    </w:rPr>
  </w:style>
  <w:style w:type="character" w:styleId="Nmerodepgina">
    <w:name w:val="page number"/>
    <w:basedOn w:val="Fontepargpadro"/>
    <w:rsid w:val="00D87E96"/>
  </w:style>
  <w:style w:type="paragraph" w:styleId="Corpodetexto">
    <w:name w:val="Body Text"/>
    <w:basedOn w:val="Normal"/>
    <w:link w:val="CorpodetextoChar"/>
    <w:rsid w:val="00D87E96"/>
    <w:pPr>
      <w:suppressAutoHyphens/>
      <w:jc w:val="center"/>
    </w:pPr>
    <w:rPr>
      <w:rFonts w:ascii="Times New Roman" w:hAnsi="Times New Roman"/>
      <w:sz w:val="100"/>
      <w:szCs w:val="24"/>
      <w:lang w:eastAsia="ar-SA"/>
    </w:rPr>
  </w:style>
  <w:style w:type="character" w:customStyle="1" w:styleId="CorpodetextoChar">
    <w:name w:val="Corpo de texto Char"/>
    <w:basedOn w:val="Fontepargpadro"/>
    <w:link w:val="Corpodetexto"/>
    <w:rsid w:val="00D87E96"/>
    <w:rPr>
      <w:rFonts w:ascii="Times New Roman" w:eastAsia="Times New Roman" w:hAnsi="Times New Roman" w:cs="Times New Roman"/>
      <w:sz w:val="100"/>
      <w:szCs w:val="24"/>
      <w:lang w:eastAsia="ar-SA"/>
    </w:rPr>
  </w:style>
  <w:style w:type="table" w:styleId="Tabelacomgrade">
    <w:name w:val="Table Grid"/>
    <w:basedOn w:val="Tabelanormal"/>
    <w:uiPriority w:val="39"/>
    <w:rsid w:val="00D87E96"/>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D87E96"/>
    <w:pPr>
      <w:spacing w:after="120"/>
      <w:ind w:left="283"/>
    </w:pPr>
    <w:rPr>
      <w:rFonts w:ascii="Times New Roman" w:hAnsi="Times New Roman"/>
      <w:sz w:val="20"/>
      <w:szCs w:val="20"/>
    </w:rPr>
  </w:style>
  <w:style w:type="character" w:customStyle="1" w:styleId="RecuodecorpodetextoChar">
    <w:name w:val="Recuo de corpo de texto Char"/>
    <w:basedOn w:val="Fontepargpadro"/>
    <w:link w:val="Recuodecorpodetexto"/>
    <w:rsid w:val="00D87E96"/>
    <w:rPr>
      <w:rFonts w:ascii="Times New Roman" w:eastAsia="Times New Roman" w:hAnsi="Times New Roman" w:cs="Times New Roman"/>
      <w:sz w:val="20"/>
      <w:szCs w:val="20"/>
      <w:lang w:eastAsia="pt-BR"/>
    </w:rPr>
  </w:style>
  <w:style w:type="paragraph" w:styleId="Corpodetexto2">
    <w:name w:val="Body Text 2"/>
    <w:basedOn w:val="Normal"/>
    <w:link w:val="Corpodetexto2Char"/>
    <w:rsid w:val="00D87E96"/>
    <w:pPr>
      <w:spacing w:after="120" w:line="480" w:lineRule="auto"/>
    </w:pPr>
    <w:rPr>
      <w:rFonts w:ascii="Times New Roman" w:hAnsi="Times New Roman"/>
      <w:sz w:val="20"/>
      <w:szCs w:val="20"/>
    </w:rPr>
  </w:style>
  <w:style w:type="character" w:customStyle="1" w:styleId="Corpodetexto2Char">
    <w:name w:val="Corpo de texto 2 Char"/>
    <w:basedOn w:val="Fontepargpadro"/>
    <w:link w:val="Corpodetexto2"/>
    <w:rsid w:val="00D87E96"/>
    <w:rPr>
      <w:rFonts w:ascii="Times New Roman" w:eastAsia="Times New Roman" w:hAnsi="Times New Roman" w:cs="Times New Roman"/>
      <w:sz w:val="20"/>
      <w:szCs w:val="20"/>
      <w:lang w:eastAsia="pt-BR"/>
    </w:rPr>
  </w:style>
  <w:style w:type="paragraph" w:styleId="Corpodetexto3">
    <w:name w:val="Body Text 3"/>
    <w:basedOn w:val="Normal"/>
    <w:link w:val="Corpodetexto3Char"/>
    <w:rsid w:val="00D87E96"/>
    <w:pPr>
      <w:spacing w:after="120"/>
    </w:pPr>
    <w:rPr>
      <w:rFonts w:ascii="Times New Roman" w:hAnsi="Times New Roman"/>
      <w:sz w:val="16"/>
      <w:szCs w:val="16"/>
    </w:rPr>
  </w:style>
  <w:style w:type="character" w:customStyle="1" w:styleId="Corpodetexto3Char">
    <w:name w:val="Corpo de texto 3 Char"/>
    <w:basedOn w:val="Fontepargpadro"/>
    <w:link w:val="Corpodetexto3"/>
    <w:rsid w:val="00D87E96"/>
    <w:rPr>
      <w:rFonts w:ascii="Times New Roman" w:eastAsia="Times New Roman" w:hAnsi="Times New Roman" w:cs="Times New Roman"/>
      <w:sz w:val="16"/>
      <w:szCs w:val="16"/>
      <w:lang w:eastAsia="pt-BR"/>
    </w:rPr>
  </w:style>
  <w:style w:type="paragraph" w:styleId="Recuodecorpodetexto3">
    <w:name w:val="Body Text Indent 3"/>
    <w:basedOn w:val="Normal"/>
    <w:link w:val="Recuodecorpodetexto3Char"/>
    <w:rsid w:val="00D87E96"/>
    <w:pPr>
      <w:ind w:left="705"/>
      <w:jc w:val="both"/>
    </w:pPr>
    <w:rPr>
      <w:sz w:val="24"/>
      <w:szCs w:val="20"/>
    </w:rPr>
  </w:style>
  <w:style w:type="character" w:customStyle="1" w:styleId="Recuodecorpodetexto3Char">
    <w:name w:val="Recuo de corpo de texto 3 Char"/>
    <w:basedOn w:val="Fontepargpadro"/>
    <w:link w:val="Recuodecorpodetexto3"/>
    <w:rsid w:val="00D87E96"/>
    <w:rPr>
      <w:rFonts w:ascii="Arial" w:eastAsia="Times New Roman" w:hAnsi="Arial" w:cs="Times New Roman"/>
      <w:sz w:val="24"/>
      <w:szCs w:val="20"/>
      <w:lang w:eastAsia="pt-BR"/>
    </w:rPr>
  </w:style>
  <w:style w:type="paragraph" w:styleId="Ttulo">
    <w:name w:val="Title"/>
    <w:basedOn w:val="Normal"/>
    <w:link w:val="TtuloChar"/>
    <w:qFormat/>
    <w:rsid w:val="00D87E96"/>
    <w:pPr>
      <w:jc w:val="center"/>
    </w:pPr>
    <w:rPr>
      <w:rFonts w:ascii="Times New Roman" w:hAnsi="Times New Roman"/>
      <w:b/>
      <w:sz w:val="28"/>
      <w:szCs w:val="20"/>
      <w:lang w:val="x-none" w:eastAsia="x-none"/>
    </w:rPr>
  </w:style>
  <w:style w:type="character" w:customStyle="1" w:styleId="TtuloChar">
    <w:name w:val="Título Char"/>
    <w:basedOn w:val="Fontepargpadro"/>
    <w:link w:val="Ttulo"/>
    <w:rsid w:val="00D87E96"/>
    <w:rPr>
      <w:rFonts w:ascii="Times New Roman" w:eastAsia="Times New Roman" w:hAnsi="Times New Roman" w:cs="Times New Roman"/>
      <w:b/>
      <w:sz w:val="28"/>
      <w:szCs w:val="20"/>
      <w:lang w:val="x-none" w:eastAsia="x-none"/>
    </w:rPr>
  </w:style>
  <w:style w:type="character" w:styleId="nfase">
    <w:name w:val="Emphasis"/>
    <w:uiPriority w:val="20"/>
    <w:qFormat/>
    <w:rsid w:val="00D87E96"/>
    <w:rPr>
      <w:i/>
      <w:iCs/>
    </w:rPr>
  </w:style>
  <w:style w:type="paragraph" w:styleId="SemEspaamento">
    <w:name w:val="No Spacing"/>
    <w:link w:val="SemEspaamentoChar"/>
    <w:uiPriority w:val="1"/>
    <w:qFormat/>
    <w:rsid w:val="00D87E96"/>
    <w:pPr>
      <w:spacing w:after="0" w:line="240" w:lineRule="auto"/>
    </w:pPr>
    <w:rPr>
      <w:rFonts w:ascii="Calibri" w:eastAsia="Calibri" w:hAnsi="Calibri" w:cs="Times New Roman"/>
    </w:rPr>
  </w:style>
  <w:style w:type="paragraph" w:styleId="Recuodecorpodetexto2">
    <w:name w:val="Body Text Indent 2"/>
    <w:basedOn w:val="Normal"/>
    <w:link w:val="Recuodecorpodetexto2Char"/>
    <w:rsid w:val="00D87E96"/>
    <w:pPr>
      <w:ind w:left="360"/>
      <w:jc w:val="both"/>
    </w:pPr>
    <w:rPr>
      <w:rFonts w:ascii="Times New Roman" w:hAnsi="Times New Roman"/>
      <w:sz w:val="20"/>
      <w:szCs w:val="20"/>
    </w:rPr>
  </w:style>
  <w:style w:type="character" w:customStyle="1" w:styleId="Recuodecorpodetexto2Char">
    <w:name w:val="Recuo de corpo de texto 2 Char"/>
    <w:basedOn w:val="Fontepargpadro"/>
    <w:link w:val="Recuodecorpodetexto2"/>
    <w:rsid w:val="00D87E96"/>
    <w:rPr>
      <w:rFonts w:ascii="Times New Roman" w:eastAsia="Times New Roman" w:hAnsi="Times New Roman" w:cs="Times New Roman"/>
      <w:sz w:val="20"/>
      <w:szCs w:val="20"/>
      <w:lang w:eastAsia="pt-BR"/>
    </w:rPr>
  </w:style>
  <w:style w:type="paragraph" w:customStyle="1" w:styleId="BodyText21">
    <w:name w:val="Body Text 21"/>
    <w:basedOn w:val="Normal"/>
    <w:rsid w:val="00D87E96"/>
    <w:pPr>
      <w:jc w:val="both"/>
    </w:pPr>
    <w:rPr>
      <w:rFonts w:ascii="Times New Roman" w:hAnsi="Times New Roman"/>
      <w:sz w:val="24"/>
      <w:szCs w:val="20"/>
    </w:rPr>
  </w:style>
  <w:style w:type="paragraph" w:styleId="Textoembloco">
    <w:name w:val="Block Text"/>
    <w:basedOn w:val="Normal"/>
    <w:rsid w:val="00D87E96"/>
    <w:pPr>
      <w:ind w:left="360" w:right="335" w:hanging="851"/>
      <w:jc w:val="both"/>
    </w:pPr>
    <w:rPr>
      <w:sz w:val="24"/>
      <w:szCs w:val="24"/>
    </w:rPr>
  </w:style>
  <w:style w:type="paragraph" w:customStyle="1" w:styleId="Textoembloco1">
    <w:name w:val="Texto em bloco1"/>
    <w:basedOn w:val="Normal"/>
    <w:rsid w:val="00D87E96"/>
    <w:pPr>
      <w:widowControl w:val="0"/>
      <w:suppressAutoHyphens/>
      <w:ind w:left="360" w:right="-81" w:firstLine="540"/>
    </w:pPr>
    <w:rPr>
      <w:rFonts w:eastAsia="Lucida Sans Unicode"/>
      <w:sz w:val="24"/>
      <w:szCs w:val="24"/>
    </w:rPr>
  </w:style>
  <w:style w:type="paragraph" w:customStyle="1" w:styleId="Corpodetexto21">
    <w:name w:val="Corpo de texto 21"/>
    <w:basedOn w:val="Normal"/>
    <w:rsid w:val="00D87E96"/>
    <w:pPr>
      <w:widowControl w:val="0"/>
      <w:suppressAutoHyphens/>
      <w:jc w:val="both"/>
    </w:pPr>
    <w:rPr>
      <w:rFonts w:ascii="Times New Roman" w:eastAsia="Lucida Sans Unicode" w:hAnsi="Times New Roman"/>
      <w:sz w:val="24"/>
      <w:szCs w:val="24"/>
    </w:rPr>
  </w:style>
  <w:style w:type="paragraph" w:customStyle="1" w:styleId="Recuodecorpodetexto31">
    <w:name w:val="Recuo de corpo de texto 31"/>
    <w:basedOn w:val="Normal"/>
    <w:rsid w:val="00D87E96"/>
    <w:pPr>
      <w:widowControl w:val="0"/>
      <w:suppressAutoHyphens/>
      <w:spacing w:after="120"/>
      <w:ind w:left="283"/>
    </w:pPr>
    <w:rPr>
      <w:rFonts w:ascii="Times New Roman" w:eastAsia="Lucida Sans Unicode" w:hAnsi="Times New Roman"/>
      <w:sz w:val="16"/>
      <w:szCs w:val="16"/>
    </w:rPr>
  </w:style>
  <w:style w:type="paragraph" w:customStyle="1" w:styleId="Recuodecorpodetexto21">
    <w:name w:val="Recuo de corpo de texto 21"/>
    <w:basedOn w:val="Normal"/>
    <w:rsid w:val="00D87E96"/>
    <w:pPr>
      <w:tabs>
        <w:tab w:val="left" w:pos="2400"/>
        <w:tab w:val="left" w:pos="2520"/>
      </w:tabs>
      <w:suppressAutoHyphens/>
      <w:ind w:left="2520"/>
      <w:jc w:val="both"/>
    </w:pPr>
    <w:rPr>
      <w:rFonts w:cs="Arial"/>
      <w:sz w:val="22"/>
      <w:szCs w:val="24"/>
      <w:lang w:eastAsia="ar-SA"/>
    </w:rPr>
  </w:style>
  <w:style w:type="paragraph" w:customStyle="1" w:styleId="S1">
    <w:name w:val="S1"/>
    <w:basedOn w:val="Normal"/>
    <w:rsid w:val="00D87E96"/>
    <w:pPr>
      <w:ind w:left="993" w:hanging="709"/>
      <w:jc w:val="both"/>
    </w:pPr>
    <w:rPr>
      <w:rFonts w:ascii="Times New Roman" w:hAnsi="Times New Roman"/>
      <w:sz w:val="24"/>
      <w:szCs w:val="20"/>
    </w:rPr>
  </w:style>
  <w:style w:type="paragraph" w:styleId="NormalWeb">
    <w:name w:val="Normal (Web)"/>
    <w:basedOn w:val="Normal"/>
    <w:uiPriority w:val="99"/>
    <w:rsid w:val="00D87E96"/>
    <w:pPr>
      <w:spacing w:before="100" w:beforeAutospacing="1" w:after="100" w:afterAutospacing="1"/>
    </w:pPr>
    <w:rPr>
      <w:rFonts w:ascii="Times New Roman" w:hAnsi="Times New Roman"/>
      <w:sz w:val="24"/>
      <w:szCs w:val="24"/>
    </w:rPr>
  </w:style>
  <w:style w:type="paragraph" w:customStyle="1" w:styleId="Default">
    <w:name w:val="Default"/>
    <w:rsid w:val="00D87E96"/>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customStyle="1" w:styleId="WW-Textoembloco">
    <w:name w:val="WW-Texto em bloco"/>
    <w:basedOn w:val="Normal"/>
    <w:rsid w:val="00D87E96"/>
    <w:pPr>
      <w:tabs>
        <w:tab w:val="left" w:pos="1418"/>
        <w:tab w:val="left" w:pos="1560"/>
        <w:tab w:val="left" w:pos="2160"/>
        <w:tab w:val="left" w:pos="2880"/>
        <w:tab w:val="left" w:pos="3600"/>
        <w:tab w:val="left" w:pos="4320"/>
        <w:tab w:val="left" w:pos="5040"/>
        <w:tab w:val="left" w:pos="5760"/>
        <w:tab w:val="left" w:pos="6480"/>
        <w:tab w:val="left" w:pos="7200"/>
        <w:tab w:val="left" w:pos="7920"/>
      </w:tabs>
      <w:suppressAutoHyphens/>
      <w:spacing w:line="240" w:lineRule="atLeast"/>
      <w:ind w:left="1276" w:right="51"/>
      <w:jc w:val="both"/>
    </w:pPr>
    <w:rPr>
      <w:rFonts w:ascii="Times New Roman" w:hAnsi="Times New Roman"/>
      <w:sz w:val="24"/>
      <w:szCs w:val="20"/>
      <w:lang w:eastAsia="ar-SA"/>
    </w:rPr>
  </w:style>
  <w:style w:type="paragraph" w:styleId="Textodenotaderodap">
    <w:name w:val="footnote text"/>
    <w:basedOn w:val="Normal"/>
    <w:link w:val="TextodenotaderodapChar"/>
    <w:uiPriority w:val="99"/>
    <w:unhideWhenUsed/>
    <w:rsid w:val="00D87E96"/>
    <w:pPr>
      <w:autoSpaceDE w:val="0"/>
      <w:autoSpaceDN w:val="0"/>
    </w:pPr>
    <w:rPr>
      <w:rFonts w:ascii="Times New Roman" w:hAnsi="Times New Roman"/>
      <w:sz w:val="20"/>
      <w:szCs w:val="20"/>
    </w:rPr>
  </w:style>
  <w:style w:type="character" w:customStyle="1" w:styleId="TextodenotaderodapChar">
    <w:name w:val="Texto de nota de rodapé Char"/>
    <w:basedOn w:val="Fontepargpadro"/>
    <w:link w:val="Textodenotaderodap"/>
    <w:uiPriority w:val="99"/>
    <w:rsid w:val="00D87E96"/>
    <w:rPr>
      <w:rFonts w:ascii="Times New Roman" w:eastAsia="Times New Roman" w:hAnsi="Times New Roman" w:cs="Times New Roman"/>
      <w:sz w:val="20"/>
      <w:szCs w:val="20"/>
      <w:lang w:eastAsia="pt-BR"/>
    </w:rPr>
  </w:style>
  <w:style w:type="character" w:styleId="Refdenotaderodap">
    <w:name w:val="footnote reference"/>
    <w:uiPriority w:val="99"/>
    <w:unhideWhenUsed/>
    <w:rsid w:val="00D87E96"/>
    <w:rPr>
      <w:rFonts w:ascii="Times New Roman" w:hAnsi="Times New Roman" w:cs="Times New Roman" w:hint="default"/>
      <w:vertAlign w:val="superscript"/>
    </w:rPr>
  </w:style>
  <w:style w:type="character" w:customStyle="1" w:styleId="st">
    <w:name w:val="st"/>
    <w:uiPriority w:val="99"/>
    <w:rsid w:val="00D87E96"/>
    <w:rPr>
      <w:rFonts w:cs="Times New Roman"/>
    </w:rPr>
  </w:style>
  <w:style w:type="character" w:customStyle="1" w:styleId="Caracteresdenotaderodap">
    <w:name w:val="Caracteres de nota de rodapé"/>
    <w:rsid w:val="00D87E96"/>
    <w:rPr>
      <w:rFonts w:cs="Times New Roman"/>
      <w:vertAlign w:val="superscript"/>
    </w:rPr>
  </w:style>
  <w:style w:type="character" w:customStyle="1" w:styleId="MenoPendente1">
    <w:name w:val="Menção Pendente1"/>
    <w:uiPriority w:val="99"/>
    <w:semiHidden/>
    <w:unhideWhenUsed/>
    <w:rsid w:val="00D87E96"/>
    <w:rPr>
      <w:color w:val="605E5C"/>
      <w:shd w:val="clear" w:color="auto" w:fill="E1DFDD"/>
    </w:rPr>
  </w:style>
  <w:style w:type="character" w:customStyle="1" w:styleId="apple-tab-span">
    <w:name w:val="apple-tab-span"/>
    <w:rsid w:val="00D87E96"/>
  </w:style>
  <w:style w:type="table" w:customStyle="1" w:styleId="lista">
    <w:name w:val="lista"/>
    <w:uiPriority w:val="99"/>
    <w:rsid w:val="00D87E96"/>
    <w:rPr>
      <w:rFonts w:ascii="Arial" w:eastAsia="Arial" w:hAnsi="Arial" w:cs="Arial"/>
      <w:sz w:val="20"/>
      <w:szCs w:val="20"/>
      <w:lang w:eastAsia="pt-BR"/>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0" w:type="dxa"/>
        <w:bottom w:w="0" w:type="dxa"/>
        <w:right w:w="50" w:type="dxa"/>
      </w:tblCellMar>
    </w:tblPr>
  </w:style>
  <w:style w:type="paragraph" w:customStyle="1" w:styleId="Nivel01">
    <w:name w:val="Nivel 01"/>
    <w:basedOn w:val="Ttulo1"/>
    <w:next w:val="Normal"/>
    <w:qFormat/>
    <w:rsid w:val="00D87E96"/>
    <w:pPr>
      <w:keepLines/>
      <w:numPr>
        <w:numId w:val="2"/>
      </w:numPr>
      <w:tabs>
        <w:tab w:val="num" w:pos="360"/>
        <w:tab w:val="left" w:pos="567"/>
      </w:tabs>
      <w:spacing w:after="0"/>
      <w:ind w:left="0" w:firstLine="0"/>
      <w:jc w:val="both"/>
    </w:pPr>
    <w:rPr>
      <w:rFonts w:ascii="Ecofont_Spranq_eco_Sans" w:hAnsi="Ecofont_Spranq_eco_Sans"/>
      <w:color w:val="000000"/>
      <w:kern w:val="0"/>
      <w:sz w:val="20"/>
      <w:szCs w:val="20"/>
      <w:lang w:val="pt-BR" w:eastAsia="pt-BR"/>
    </w:rPr>
  </w:style>
  <w:style w:type="table" w:customStyle="1" w:styleId="lista1">
    <w:name w:val="lista1"/>
    <w:uiPriority w:val="99"/>
    <w:rsid w:val="00D87E96"/>
    <w:pPr>
      <w:spacing w:after="200" w:line="276" w:lineRule="auto"/>
    </w:pPr>
    <w:rPr>
      <w:rFonts w:ascii="Arial" w:eastAsia="Arial" w:hAnsi="Arial" w:cs="Arial"/>
      <w:sz w:val="20"/>
      <w:szCs w:val="20"/>
      <w:lang w:eastAsia="pt-BR"/>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0" w:type="dxa"/>
        <w:bottom w:w="0" w:type="dxa"/>
        <w:right w:w="50" w:type="dxa"/>
      </w:tblCellMar>
    </w:tblPr>
  </w:style>
  <w:style w:type="table" w:customStyle="1" w:styleId="lista2">
    <w:name w:val="lista2"/>
    <w:uiPriority w:val="99"/>
    <w:rsid w:val="00D87E96"/>
    <w:pPr>
      <w:spacing w:after="200" w:line="276" w:lineRule="auto"/>
    </w:pPr>
    <w:rPr>
      <w:rFonts w:ascii="Arial" w:eastAsia="Arial" w:hAnsi="Arial" w:cs="Arial"/>
      <w:sz w:val="20"/>
      <w:szCs w:val="20"/>
      <w:lang w:eastAsia="pt-BR"/>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0" w:type="dxa"/>
        <w:bottom w:w="0" w:type="dxa"/>
        <w:right w:w="50" w:type="dxa"/>
      </w:tblCellMar>
    </w:tblPr>
  </w:style>
  <w:style w:type="table" w:customStyle="1" w:styleId="lista3">
    <w:name w:val="lista3"/>
    <w:uiPriority w:val="99"/>
    <w:rsid w:val="00D87E96"/>
    <w:pPr>
      <w:spacing w:after="200" w:line="276" w:lineRule="auto"/>
    </w:pPr>
    <w:rPr>
      <w:rFonts w:ascii="Arial" w:eastAsia="Arial" w:hAnsi="Arial" w:cs="Arial"/>
      <w:sz w:val="20"/>
      <w:szCs w:val="20"/>
      <w:lang w:eastAsia="pt-BR"/>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0" w:type="dxa"/>
        <w:bottom w:w="0" w:type="dxa"/>
        <w:right w:w="50" w:type="dxa"/>
      </w:tblCellMar>
    </w:tblPr>
  </w:style>
  <w:style w:type="character" w:customStyle="1" w:styleId="normaltextrun">
    <w:name w:val="normaltextrun"/>
    <w:basedOn w:val="Fontepargpadro"/>
    <w:rsid w:val="00D87E96"/>
  </w:style>
  <w:style w:type="paragraph" w:customStyle="1" w:styleId="paragraph">
    <w:name w:val="paragraph"/>
    <w:basedOn w:val="Normal"/>
    <w:rsid w:val="00D87E96"/>
    <w:pPr>
      <w:spacing w:before="100" w:beforeAutospacing="1" w:after="100" w:afterAutospacing="1"/>
    </w:pPr>
    <w:rPr>
      <w:rFonts w:ascii="Times New Roman" w:hAnsi="Times New Roman"/>
      <w:sz w:val="24"/>
      <w:szCs w:val="24"/>
    </w:rPr>
  </w:style>
  <w:style w:type="character" w:customStyle="1" w:styleId="eop">
    <w:name w:val="eop"/>
    <w:basedOn w:val="Fontepargpadro"/>
    <w:rsid w:val="00D87E96"/>
  </w:style>
  <w:style w:type="character" w:customStyle="1" w:styleId="tabchar">
    <w:name w:val="tabchar"/>
    <w:basedOn w:val="Fontepargpadro"/>
    <w:rsid w:val="00D87E96"/>
  </w:style>
  <w:style w:type="character" w:customStyle="1" w:styleId="SemEspaamentoChar">
    <w:name w:val="Sem Espaçamento Char"/>
    <w:link w:val="SemEspaamento"/>
    <w:uiPriority w:val="1"/>
    <w:rsid w:val="00D87E96"/>
    <w:rPr>
      <w:rFonts w:ascii="Calibri" w:eastAsia="Calibri" w:hAnsi="Calibri" w:cs="Times New Roman"/>
    </w:rPr>
  </w:style>
  <w:style w:type="character" w:customStyle="1" w:styleId="PargrafodaListaChar">
    <w:name w:val="Parágrafo da Lista Char"/>
    <w:basedOn w:val="Fontepargpadro"/>
    <w:link w:val="PargrafodaLista"/>
    <w:uiPriority w:val="1"/>
    <w:rsid w:val="00D87E96"/>
  </w:style>
  <w:style w:type="table" w:customStyle="1" w:styleId="TableGrid">
    <w:name w:val="TableGrid"/>
    <w:qFormat/>
    <w:rsid w:val="00D87E96"/>
    <w:pPr>
      <w:spacing w:after="0" w:line="240" w:lineRule="auto"/>
    </w:pPr>
    <w:rPr>
      <w:rFonts w:eastAsiaTheme="minorEastAsia"/>
      <w:sz w:val="20"/>
      <w:szCs w:val="20"/>
      <w:lang w:eastAsia="pt-BR"/>
    </w:rPr>
    <w:tblPr>
      <w:tblCellMar>
        <w:top w:w="0" w:type="dxa"/>
        <w:left w:w="0" w:type="dxa"/>
        <w:bottom w:w="0" w:type="dxa"/>
        <w:right w:w="0" w:type="dxa"/>
      </w:tblCellMar>
    </w:tblPr>
  </w:style>
  <w:style w:type="table" w:customStyle="1" w:styleId="TableNormal">
    <w:name w:val="Table Normal"/>
    <w:uiPriority w:val="2"/>
    <w:semiHidden/>
    <w:unhideWhenUsed/>
    <w:qFormat/>
    <w:rsid w:val="008C3A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C3A21"/>
    <w:pPr>
      <w:widowControl w:val="0"/>
      <w:autoSpaceDE w:val="0"/>
      <w:autoSpaceDN w:val="0"/>
    </w:pPr>
    <w:rPr>
      <w:rFonts w:ascii="Times New Roman" w:hAnsi="Times New Roman"/>
      <w:sz w:val="22"/>
      <w:szCs w:val="22"/>
      <w:lang w:val="pt-PT" w:eastAsia="en-US"/>
    </w:rPr>
  </w:style>
  <w:style w:type="paragraph" w:customStyle="1" w:styleId="Padro">
    <w:name w:val="Padrão"/>
    <w:qFormat/>
    <w:rsid w:val="008C3A21"/>
    <w:pPr>
      <w:tabs>
        <w:tab w:val="left" w:pos="708"/>
      </w:tabs>
      <w:suppressAutoHyphens/>
    </w:pPr>
    <w:rPr>
      <w:rFonts w:ascii="Times New Roman" w:eastAsia="SimSun" w:hAnsi="Times New Roman" w:cs="Mangal"/>
      <w:sz w:val="24"/>
      <w:szCs w:val="24"/>
      <w:lang w:eastAsia="zh-CN" w:bidi="hi-IN"/>
    </w:rPr>
  </w:style>
  <w:style w:type="character" w:styleId="MenoPendente">
    <w:name w:val="Unresolved Mention"/>
    <w:basedOn w:val="Fontepargpadro"/>
    <w:uiPriority w:val="99"/>
    <w:semiHidden/>
    <w:unhideWhenUsed/>
    <w:rsid w:val="00BE45D9"/>
    <w:rPr>
      <w:color w:val="605E5C"/>
      <w:shd w:val="clear" w:color="auto" w:fill="E1DFDD"/>
    </w:rPr>
  </w:style>
  <w:style w:type="paragraph" w:customStyle="1" w:styleId="isselectedend">
    <w:name w:val="isselectedend"/>
    <w:basedOn w:val="Normal"/>
    <w:rsid w:val="00DF1B63"/>
    <w:pPr>
      <w:spacing w:before="100" w:beforeAutospacing="1" w:after="100" w:afterAutospacing="1"/>
    </w:pPr>
    <w:rPr>
      <w:rFonts w:ascii="Times New Roman" w:hAnsi="Times New Roman"/>
      <w:sz w:val="24"/>
      <w:szCs w:val="24"/>
    </w:rPr>
  </w:style>
  <w:style w:type="paragraph" w:styleId="TextosemFormatao">
    <w:name w:val="Plain Text"/>
    <w:basedOn w:val="Normal"/>
    <w:link w:val="TextosemFormataoChar"/>
    <w:uiPriority w:val="99"/>
    <w:unhideWhenUsed/>
    <w:rsid w:val="000F4363"/>
    <w:rPr>
      <w:rFonts w:ascii="Consolas" w:eastAsiaTheme="minorHAnsi" w:hAnsi="Consolas" w:cstheme="minorBidi"/>
      <w:lang w:eastAsia="en-US"/>
    </w:rPr>
  </w:style>
  <w:style w:type="character" w:customStyle="1" w:styleId="TextosemFormataoChar">
    <w:name w:val="Texto sem Formatação Char"/>
    <w:basedOn w:val="Fontepargpadro"/>
    <w:link w:val="TextosemFormatao"/>
    <w:uiPriority w:val="99"/>
    <w:rsid w:val="000F436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54191">
      <w:bodyDiv w:val="1"/>
      <w:marLeft w:val="0"/>
      <w:marRight w:val="0"/>
      <w:marTop w:val="0"/>
      <w:marBottom w:val="0"/>
      <w:divBdr>
        <w:top w:val="none" w:sz="0" w:space="0" w:color="auto"/>
        <w:left w:val="none" w:sz="0" w:space="0" w:color="auto"/>
        <w:bottom w:val="none" w:sz="0" w:space="0" w:color="auto"/>
        <w:right w:val="none" w:sz="0" w:space="0" w:color="auto"/>
      </w:divBdr>
    </w:div>
    <w:div w:id="322661754">
      <w:bodyDiv w:val="1"/>
      <w:marLeft w:val="0"/>
      <w:marRight w:val="0"/>
      <w:marTop w:val="0"/>
      <w:marBottom w:val="0"/>
      <w:divBdr>
        <w:top w:val="none" w:sz="0" w:space="0" w:color="auto"/>
        <w:left w:val="none" w:sz="0" w:space="0" w:color="auto"/>
        <w:bottom w:val="none" w:sz="0" w:space="0" w:color="auto"/>
        <w:right w:val="none" w:sz="0" w:space="0" w:color="auto"/>
      </w:divBdr>
    </w:div>
    <w:div w:id="442193268">
      <w:bodyDiv w:val="1"/>
      <w:marLeft w:val="0"/>
      <w:marRight w:val="0"/>
      <w:marTop w:val="0"/>
      <w:marBottom w:val="0"/>
      <w:divBdr>
        <w:top w:val="none" w:sz="0" w:space="0" w:color="auto"/>
        <w:left w:val="none" w:sz="0" w:space="0" w:color="auto"/>
        <w:bottom w:val="none" w:sz="0" w:space="0" w:color="auto"/>
        <w:right w:val="none" w:sz="0" w:space="0" w:color="auto"/>
      </w:divBdr>
    </w:div>
    <w:div w:id="566495520">
      <w:bodyDiv w:val="1"/>
      <w:marLeft w:val="0"/>
      <w:marRight w:val="0"/>
      <w:marTop w:val="0"/>
      <w:marBottom w:val="0"/>
      <w:divBdr>
        <w:top w:val="none" w:sz="0" w:space="0" w:color="auto"/>
        <w:left w:val="none" w:sz="0" w:space="0" w:color="auto"/>
        <w:bottom w:val="none" w:sz="0" w:space="0" w:color="auto"/>
        <w:right w:val="none" w:sz="0" w:space="0" w:color="auto"/>
      </w:divBdr>
    </w:div>
    <w:div w:id="578290045">
      <w:bodyDiv w:val="1"/>
      <w:marLeft w:val="0"/>
      <w:marRight w:val="0"/>
      <w:marTop w:val="0"/>
      <w:marBottom w:val="0"/>
      <w:divBdr>
        <w:top w:val="none" w:sz="0" w:space="0" w:color="auto"/>
        <w:left w:val="none" w:sz="0" w:space="0" w:color="auto"/>
        <w:bottom w:val="none" w:sz="0" w:space="0" w:color="auto"/>
        <w:right w:val="none" w:sz="0" w:space="0" w:color="auto"/>
      </w:divBdr>
      <w:divsChild>
        <w:div w:id="421226431">
          <w:marLeft w:val="0"/>
          <w:marRight w:val="0"/>
          <w:marTop w:val="0"/>
          <w:marBottom w:val="0"/>
          <w:divBdr>
            <w:top w:val="none" w:sz="0" w:space="0" w:color="auto"/>
            <w:left w:val="none" w:sz="0" w:space="0" w:color="auto"/>
            <w:bottom w:val="none" w:sz="0" w:space="0" w:color="auto"/>
            <w:right w:val="none" w:sz="0" w:space="0" w:color="auto"/>
          </w:divBdr>
        </w:div>
      </w:divsChild>
    </w:div>
    <w:div w:id="748961600">
      <w:bodyDiv w:val="1"/>
      <w:marLeft w:val="0"/>
      <w:marRight w:val="0"/>
      <w:marTop w:val="0"/>
      <w:marBottom w:val="0"/>
      <w:divBdr>
        <w:top w:val="none" w:sz="0" w:space="0" w:color="auto"/>
        <w:left w:val="none" w:sz="0" w:space="0" w:color="auto"/>
        <w:bottom w:val="none" w:sz="0" w:space="0" w:color="auto"/>
        <w:right w:val="none" w:sz="0" w:space="0" w:color="auto"/>
      </w:divBdr>
    </w:div>
    <w:div w:id="806971758">
      <w:bodyDiv w:val="1"/>
      <w:marLeft w:val="0"/>
      <w:marRight w:val="0"/>
      <w:marTop w:val="0"/>
      <w:marBottom w:val="0"/>
      <w:divBdr>
        <w:top w:val="none" w:sz="0" w:space="0" w:color="auto"/>
        <w:left w:val="none" w:sz="0" w:space="0" w:color="auto"/>
        <w:bottom w:val="none" w:sz="0" w:space="0" w:color="auto"/>
        <w:right w:val="none" w:sz="0" w:space="0" w:color="auto"/>
      </w:divBdr>
    </w:div>
    <w:div w:id="829322151">
      <w:bodyDiv w:val="1"/>
      <w:marLeft w:val="0"/>
      <w:marRight w:val="0"/>
      <w:marTop w:val="0"/>
      <w:marBottom w:val="0"/>
      <w:divBdr>
        <w:top w:val="none" w:sz="0" w:space="0" w:color="auto"/>
        <w:left w:val="none" w:sz="0" w:space="0" w:color="auto"/>
        <w:bottom w:val="none" w:sz="0" w:space="0" w:color="auto"/>
        <w:right w:val="none" w:sz="0" w:space="0" w:color="auto"/>
      </w:divBdr>
      <w:divsChild>
        <w:div w:id="781071869">
          <w:marLeft w:val="0"/>
          <w:marRight w:val="0"/>
          <w:marTop w:val="0"/>
          <w:marBottom w:val="0"/>
          <w:divBdr>
            <w:top w:val="none" w:sz="0" w:space="0" w:color="auto"/>
            <w:left w:val="none" w:sz="0" w:space="0" w:color="auto"/>
            <w:bottom w:val="none" w:sz="0" w:space="0" w:color="auto"/>
            <w:right w:val="none" w:sz="0" w:space="0" w:color="auto"/>
          </w:divBdr>
        </w:div>
      </w:divsChild>
    </w:div>
    <w:div w:id="947539665">
      <w:bodyDiv w:val="1"/>
      <w:marLeft w:val="0"/>
      <w:marRight w:val="0"/>
      <w:marTop w:val="0"/>
      <w:marBottom w:val="0"/>
      <w:divBdr>
        <w:top w:val="none" w:sz="0" w:space="0" w:color="auto"/>
        <w:left w:val="none" w:sz="0" w:space="0" w:color="auto"/>
        <w:bottom w:val="none" w:sz="0" w:space="0" w:color="auto"/>
        <w:right w:val="none" w:sz="0" w:space="0" w:color="auto"/>
      </w:divBdr>
    </w:div>
    <w:div w:id="994917509">
      <w:bodyDiv w:val="1"/>
      <w:marLeft w:val="0"/>
      <w:marRight w:val="0"/>
      <w:marTop w:val="0"/>
      <w:marBottom w:val="0"/>
      <w:divBdr>
        <w:top w:val="none" w:sz="0" w:space="0" w:color="auto"/>
        <w:left w:val="none" w:sz="0" w:space="0" w:color="auto"/>
        <w:bottom w:val="none" w:sz="0" w:space="0" w:color="auto"/>
        <w:right w:val="none" w:sz="0" w:space="0" w:color="auto"/>
      </w:divBdr>
    </w:div>
    <w:div w:id="1077632413">
      <w:bodyDiv w:val="1"/>
      <w:marLeft w:val="0"/>
      <w:marRight w:val="0"/>
      <w:marTop w:val="0"/>
      <w:marBottom w:val="0"/>
      <w:divBdr>
        <w:top w:val="none" w:sz="0" w:space="0" w:color="auto"/>
        <w:left w:val="none" w:sz="0" w:space="0" w:color="auto"/>
        <w:bottom w:val="none" w:sz="0" w:space="0" w:color="auto"/>
        <w:right w:val="none" w:sz="0" w:space="0" w:color="auto"/>
      </w:divBdr>
    </w:div>
    <w:div w:id="1112214514">
      <w:bodyDiv w:val="1"/>
      <w:marLeft w:val="0"/>
      <w:marRight w:val="0"/>
      <w:marTop w:val="0"/>
      <w:marBottom w:val="0"/>
      <w:divBdr>
        <w:top w:val="none" w:sz="0" w:space="0" w:color="auto"/>
        <w:left w:val="none" w:sz="0" w:space="0" w:color="auto"/>
        <w:bottom w:val="none" w:sz="0" w:space="0" w:color="auto"/>
        <w:right w:val="none" w:sz="0" w:space="0" w:color="auto"/>
      </w:divBdr>
    </w:div>
    <w:div w:id="1454715096">
      <w:bodyDiv w:val="1"/>
      <w:marLeft w:val="0"/>
      <w:marRight w:val="0"/>
      <w:marTop w:val="0"/>
      <w:marBottom w:val="0"/>
      <w:divBdr>
        <w:top w:val="none" w:sz="0" w:space="0" w:color="auto"/>
        <w:left w:val="none" w:sz="0" w:space="0" w:color="auto"/>
        <w:bottom w:val="none" w:sz="0" w:space="0" w:color="auto"/>
        <w:right w:val="none" w:sz="0" w:space="0" w:color="auto"/>
      </w:divBdr>
      <w:divsChild>
        <w:div w:id="1496414465">
          <w:marLeft w:val="0"/>
          <w:marRight w:val="0"/>
          <w:marTop w:val="0"/>
          <w:marBottom w:val="0"/>
          <w:divBdr>
            <w:top w:val="none" w:sz="0" w:space="0" w:color="auto"/>
            <w:left w:val="none" w:sz="0" w:space="0" w:color="auto"/>
            <w:bottom w:val="none" w:sz="0" w:space="0" w:color="auto"/>
            <w:right w:val="none" w:sz="0" w:space="0" w:color="auto"/>
          </w:divBdr>
        </w:div>
      </w:divsChild>
    </w:div>
    <w:div w:id="1614560110">
      <w:bodyDiv w:val="1"/>
      <w:marLeft w:val="0"/>
      <w:marRight w:val="0"/>
      <w:marTop w:val="0"/>
      <w:marBottom w:val="0"/>
      <w:divBdr>
        <w:top w:val="none" w:sz="0" w:space="0" w:color="auto"/>
        <w:left w:val="none" w:sz="0" w:space="0" w:color="auto"/>
        <w:bottom w:val="none" w:sz="0" w:space="0" w:color="auto"/>
        <w:right w:val="none" w:sz="0" w:space="0" w:color="auto"/>
      </w:divBdr>
    </w:div>
    <w:div w:id="1675380115">
      <w:bodyDiv w:val="1"/>
      <w:marLeft w:val="0"/>
      <w:marRight w:val="0"/>
      <w:marTop w:val="0"/>
      <w:marBottom w:val="0"/>
      <w:divBdr>
        <w:top w:val="none" w:sz="0" w:space="0" w:color="auto"/>
        <w:left w:val="none" w:sz="0" w:space="0" w:color="auto"/>
        <w:bottom w:val="none" w:sz="0" w:space="0" w:color="auto"/>
        <w:right w:val="none" w:sz="0" w:space="0" w:color="auto"/>
      </w:divBdr>
    </w:div>
    <w:div w:id="1726558951">
      <w:bodyDiv w:val="1"/>
      <w:marLeft w:val="0"/>
      <w:marRight w:val="0"/>
      <w:marTop w:val="0"/>
      <w:marBottom w:val="0"/>
      <w:divBdr>
        <w:top w:val="none" w:sz="0" w:space="0" w:color="auto"/>
        <w:left w:val="none" w:sz="0" w:space="0" w:color="auto"/>
        <w:bottom w:val="none" w:sz="0" w:space="0" w:color="auto"/>
        <w:right w:val="none" w:sz="0" w:space="0" w:color="auto"/>
      </w:divBdr>
    </w:div>
    <w:div w:id="1782256842">
      <w:bodyDiv w:val="1"/>
      <w:marLeft w:val="0"/>
      <w:marRight w:val="0"/>
      <w:marTop w:val="0"/>
      <w:marBottom w:val="0"/>
      <w:divBdr>
        <w:top w:val="none" w:sz="0" w:space="0" w:color="auto"/>
        <w:left w:val="none" w:sz="0" w:space="0" w:color="auto"/>
        <w:bottom w:val="none" w:sz="0" w:space="0" w:color="auto"/>
        <w:right w:val="none" w:sz="0" w:space="0" w:color="auto"/>
      </w:divBdr>
    </w:div>
    <w:div w:id="1795175696">
      <w:bodyDiv w:val="1"/>
      <w:marLeft w:val="0"/>
      <w:marRight w:val="0"/>
      <w:marTop w:val="0"/>
      <w:marBottom w:val="0"/>
      <w:divBdr>
        <w:top w:val="none" w:sz="0" w:space="0" w:color="auto"/>
        <w:left w:val="none" w:sz="0" w:space="0" w:color="auto"/>
        <w:bottom w:val="none" w:sz="0" w:space="0" w:color="auto"/>
        <w:right w:val="none" w:sz="0" w:space="0" w:color="auto"/>
      </w:divBdr>
    </w:div>
    <w:div w:id="1816529555">
      <w:bodyDiv w:val="1"/>
      <w:marLeft w:val="0"/>
      <w:marRight w:val="0"/>
      <w:marTop w:val="0"/>
      <w:marBottom w:val="0"/>
      <w:divBdr>
        <w:top w:val="none" w:sz="0" w:space="0" w:color="auto"/>
        <w:left w:val="none" w:sz="0" w:space="0" w:color="auto"/>
        <w:bottom w:val="none" w:sz="0" w:space="0" w:color="auto"/>
        <w:right w:val="none" w:sz="0" w:space="0" w:color="auto"/>
      </w:divBdr>
    </w:div>
    <w:div w:id="1892811406">
      <w:bodyDiv w:val="1"/>
      <w:marLeft w:val="0"/>
      <w:marRight w:val="0"/>
      <w:marTop w:val="0"/>
      <w:marBottom w:val="0"/>
      <w:divBdr>
        <w:top w:val="none" w:sz="0" w:space="0" w:color="auto"/>
        <w:left w:val="none" w:sz="0" w:space="0" w:color="auto"/>
        <w:bottom w:val="none" w:sz="0" w:space="0" w:color="auto"/>
        <w:right w:val="none" w:sz="0" w:space="0" w:color="auto"/>
      </w:divBdr>
    </w:div>
    <w:div w:id="195050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previdenciamesopolis.sp.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ao@previdenciamesopolis.sp.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licitacao@previdenciamesopolis.sp.gov.br" TargetMode="External"/><Relationship Id="rId4" Type="http://schemas.openxmlformats.org/officeDocument/2006/relationships/webSettings" Target="webSettings.xml"/><Relationship Id="rId9" Type="http://schemas.openxmlformats.org/officeDocument/2006/relationships/hyperlink" Target="https://mesopolis.sp.gov.br/legislacao-da-licitaca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35</Pages>
  <Words>10115</Words>
  <Characters>54624</Characters>
  <Application>Microsoft Office Word</Application>
  <DocSecurity>0</DocSecurity>
  <Lines>455</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dc:creator>
  <cp:keywords/>
  <dc:description/>
  <cp:lastModifiedBy>Luciana Chiaparini</cp:lastModifiedBy>
  <cp:revision>26</cp:revision>
  <cp:lastPrinted>2026-09-19T21:35:00Z</cp:lastPrinted>
  <dcterms:created xsi:type="dcterms:W3CDTF">2023-05-03T11:29:00Z</dcterms:created>
  <dcterms:modified xsi:type="dcterms:W3CDTF">2026-09-19T21:35:00Z</dcterms:modified>
</cp:coreProperties>
</file>